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743" w:type="dxa"/>
        <w:tblLayout w:type="fixed"/>
        <w:tblLook w:val="04A0" w:firstRow="1" w:lastRow="0" w:firstColumn="1" w:lastColumn="0" w:noHBand="0" w:noVBand="1"/>
      </w:tblPr>
      <w:tblGrid>
        <w:gridCol w:w="2014"/>
        <w:gridCol w:w="1843"/>
        <w:gridCol w:w="1242"/>
        <w:gridCol w:w="1309"/>
        <w:gridCol w:w="1247"/>
        <w:gridCol w:w="1418"/>
        <w:gridCol w:w="6804"/>
      </w:tblGrid>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COURSE</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PROFESSOR</w:t>
            </w:r>
          </w:p>
        </w:tc>
        <w:tc>
          <w:tcPr>
            <w:tcW w:w="1242" w:type="dxa"/>
          </w:tcPr>
          <w:p w:rsidR="00110737" w:rsidRPr="00753989"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SEMESTER</w:t>
            </w:r>
          </w:p>
          <w:p w:rsidR="00110737" w:rsidRPr="00D016D4" w:rsidRDefault="00110737" w:rsidP="001220AE">
            <w:pPr>
              <w:autoSpaceDE w:val="0"/>
              <w:autoSpaceDN w:val="0"/>
              <w:adjustRightInd w:val="0"/>
              <w:jc w:val="center"/>
              <w:rPr>
                <w:rFonts w:ascii="Times New Roman" w:hAnsi="Times New Roman" w:cs="Times New Roman"/>
                <w:b/>
                <w:bCs/>
                <w:color w:val="000000"/>
              </w:rPr>
            </w:pPr>
            <w:r w:rsidRPr="00753989">
              <w:rPr>
                <w:rFonts w:ascii="Times New Roman" w:hAnsi="Times New Roman" w:cs="Times New Roman"/>
              </w:rPr>
              <w:t>Winter/ Summer</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LANGU</w:t>
            </w:r>
          </w:p>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AGE/</w:t>
            </w:r>
          </w:p>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b/>
                <w:bCs/>
                <w:color w:val="000000"/>
              </w:rPr>
              <w:t>LEVEL</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ECTS CREDITS</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b/>
                <w:bCs/>
                <w:color w:val="000000"/>
              </w:rPr>
              <w:t>STUDY LEVEL</w:t>
            </w:r>
          </w:p>
        </w:tc>
        <w:tc>
          <w:tcPr>
            <w:tcW w:w="680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COURSE DESCRIPTION</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bCs/>
                <w:color w:val="000000"/>
                <w:lang w:eastAsia="bg-BG"/>
              </w:rPr>
            </w:pPr>
            <w:r w:rsidRPr="00D016D4">
              <w:rPr>
                <w:rFonts w:ascii="All Times New Roman" w:eastAsia="Times New Roman" w:hAnsi="All Times New Roman" w:cs="All Times New Roman"/>
                <w:b/>
                <w:bCs/>
                <w:color w:val="000000"/>
                <w:lang w:eastAsia="bg-BG"/>
              </w:rPr>
              <w:t>FONDAMENTS DU DROIT ROMAIN PRIVÉ</w:t>
            </w:r>
          </w:p>
          <w:p w:rsidR="00110737" w:rsidRPr="00D016D4" w:rsidRDefault="00110737" w:rsidP="001220AE">
            <w:pPr>
              <w:jc w:val="center"/>
              <w:rPr>
                <w:rFonts w:ascii="All Times New Roman" w:eastAsia="Times New Roman" w:hAnsi="All Times New Roman" w:cs="All Times New Roman"/>
                <w:color w:val="000000"/>
                <w:lang w:eastAsia="bg-BG"/>
              </w:rPr>
            </w:pPr>
          </w:p>
          <w:p w:rsidR="00110737" w:rsidRPr="00D016D4" w:rsidRDefault="00110737" w:rsidP="001220AE">
            <w:pPr>
              <w:autoSpaceDE w:val="0"/>
              <w:autoSpaceDN w:val="0"/>
              <w:adjustRightInd w:val="0"/>
              <w:jc w:val="center"/>
              <w:rPr>
                <w:rFonts w:ascii="All Times New Roman" w:hAnsi="All Times New Roman" w:cs="All Times New Roman"/>
                <w:b/>
                <w:bCs/>
                <w:color w:val="000000"/>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color w:val="000000"/>
              </w:rPr>
              <w:t>Master en droit</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de droit privé romain a pour but de familiariser les étudiants avec les institutions principales du droit privé romain. Une attention particulière est portée aux notions et aux règles qui sont à la base du droit privé moderne.  Après l'introduction générale, le cours couvre les aspects les plus importants du droit des personnes et de la famille, de l'héritage et du droit de la procédure civile. L'accent suivant est posé sur les institutions du droit des biens (la possession, la propriété et les droits réels limités) et du droit des obligations (notion d'obligation, sources et classification, contrats synallagmatiques, etc.).</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de droit romain est animé par l'étude des sources romaines et de cas pratiques et QCM mis à disposition aux étudiants. Les étudiants d'Erasmus+ rédigent une thèse sur un thème selon le plan des études. </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Durée - </w:t>
            </w:r>
            <w:r w:rsidRPr="00D016D4">
              <w:rPr>
                <w:rFonts w:ascii="All Times New Roman" w:hAnsi="All Times New Roman" w:cs="All Times New Roman"/>
                <w:bCs/>
                <w:color w:val="000000"/>
              </w:rPr>
              <w:t>30 heures acad</w:t>
            </w:r>
            <w:r w:rsidRPr="00D016D4">
              <w:rPr>
                <w:rFonts w:ascii="Times New Roman" w:hAnsi="Times New Roman" w:cs="Times New Roman"/>
                <w:bCs/>
                <w:color w:val="000000"/>
              </w:rPr>
              <w:t>é</w:t>
            </w:r>
            <w:r w:rsidRPr="00D016D4">
              <w:rPr>
                <w:rFonts w:ascii="All Times New Roman" w:hAnsi="All Times New Roman" w:cs="All Times New Roman"/>
                <w:bCs/>
                <w:color w:val="000000"/>
              </w:rPr>
              <w:t>miques.</w:t>
            </w:r>
          </w:p>
        </w:tc>
      </w:tr>
      <w:tr w:rsidR="00110737" w:rsidRPr="00F56AAD"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it-IT"/>
              </w:rPr>
            </w:pPr>
            <w:r w:rsidRPr="00D016D4">
              <w:rPr>
                <w:rFonts w:ascii="All Times New Roman" w:eastAsia="Times New Roman" w:hAnsi="All Times New Roman" w:cs="All Times New Roman"/>
                <w:b/>
                <w:bCs/>
                <w:color w:val="000000"/>
                <w:lang w:eastAsia="bg-BG"/>
              </w:rPr>
              <w:t>FONDAMENTI DEL DIRITO ROMANO PRIVATO</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Cs/>
                <w:color w:val="000000"/>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Laurea in giurispru-</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denza</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Il corso di diritto privato romano mira a familiarizzare gli studenti con le istituzioni principali di diritto privato romano. Una particolare attenzione è rivolta ai concetti e alle regole che sono alla base del diritto privato moderno. Dopo un'introduzione generale, vengono trattati alcuni aspetti del diritto personale e della famiglia, dell'eredità e della procedura civile. Poi l'attenzione si pone </w:t>
            </w:r>
            <w:r w:rsidR="001C7033" w:rsidRPr="00D016D4">
              <w:rPr>
                <w:rFonts w:ascii="All Times New Roman" w:hAnsi="All Times New Roman" w:cs="All Times New Roman"/>
                <w:bCs/>
                <w:color w:val="000000"/>
                <w:lang w:val="it-IT"/>
              </w:rPr>
              <w:t>sulle istituzioni</w:t>
            </w:r>
            <w:r w:rsidRPr="00D016D4">
              <w:rPr>
                <w:rFonts w:ascii="All Times New Roman" w:hAnsi="All Times New Roman" w:cs="All Times New Roman"/>
                <w:bCs/>
                <w:color w:val="000000"/>
                <w:lang w:val="it-IT"/>
              </w:rPr>
              <w:t xml:space="preserve"> di (1) diritto dei beni (il possesso, la proprietà e i diritti reali limitati) e di (2) diritto di obbligazioni (nozione di obbligazione, fonti e classificazione, contratti sinallagmatici, ecc.).</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Il corso è animato dallo studio delle fonti romane e casi pratici e testi d’autovalutazione a disposizione degli studenti. Gli studenti di Erasmus+ preparano una tesi secondo il programma di studio. </w:t>
            </w:r>
          </w:p>
          <w:p w:rsidR="00110737" w:rsidRPr="00D016D4" w:rsidRDefault="00110737" w:rsidP="001220AE">
            <w:pPr>
              <w:autoSpaceDE w:val="0"/>
              <w:autoSpaceDN w:val="0"/>
              <w:adjustRightInd w:val="0"/>
              <w:jc w:val="both"/>
              <w:rPr>
                <w:rFonts w:ascii="All Times New Roman" w:hAnsi="All Times New Roman" w:cs="All Times New Roman"/>
                <w:bCs/>
                <w:color w:val="000000"/>
              </w:rPr>
            </w:pPr>
            <w:r w:rsidRPr="00D016D4">
              <w:rPr>
                <w:rFonts w:ascii="All Times New Roman" w:hAnsi="All Times New Roman" w:cs="All Times New Roman"/>
                <w:bCs/>
                <w:color w:val="000000"/>
                <w:lang w:val="it-IT"/>
              </w:rPr>
              <w:t xml:space="preserve">   Durata di lezioni- 30 ore accademici.</w:t>
            </w:r>
          </w:p>
        </w:tc>
      </w:tr>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color w:val="000000"/>
              </w:rPr>
            </w:pPr>
            <w:r w:rsidRPr="00D016D4">
              <w:rPr>
                <w:rFonts w:ascii="All Times New Roman" w:hAnsi="All Times New Roman" w:cs="All Times New Roman"/>
                <w:b/>
                <w:color w:val="000000"/>
                <w:lang w:val="fr-FR"/>
              </w:rPr>
              <w:t xml:space="preserve">Introduction </w:t>
            </w:r>
          </w:p>
          <w:p w:rsidR="00110737" w:rsidRPr="00D016D4" w:rsidRDefault="00110737" w:rsidP="001220AE">
            <w:pPr>
              <w:autoSpaceDE w:val="0"/>
              <w:autoSpaceDN w:val="0"/>
              <w:adjustRightInd w:val="0"/>
              <w:jc w:val="center"/>
              <w:rPr>
                <w:rFonts w:ascii="All Times New Roman" w:eastAsia="Times New Roman" w:hAnsi="All Times New Roman" w:cs="All Times New Roman"/>
                <w:b/>
                <w:bCs/>
                <w:color w:val="000000"/>
                <w:lang w:eastAsia="bg-BG"/>
              </w:rPr>
            </w:pPr>
            <w:r w:rsidRPr="00D016D4">
              <w:rPr>
                <w:rFonts w:ascii="All Times New Roman" w:hAnsi="All Times New Roman" w:cs="All Times New Roman"/>
                <w:b/>
                <w:color w:val="000000"/>
                <w:lang w:val="fr-FR"/>
              </w:rPr>
              <w:t>au droit civil bulgare</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Prof. Luba Panayotova, Docteur en droit</w:t>
            </w:r>
          </w:p>
          <w:p w:rsidR="00110737" w:rsidRPr="00D016D4" w:rsidRDefault="00110737" w:rsidP="001220AE">
            <w:pPr>
              <w:jc w:val="center"/>
              <w:rPr>
                <w:rFonts w:ascii="All Times New Roman" w:hAnsi="All Times New Roman" w:cs="All Times New Roman"/>
                <w:bCs/>
              </w:rPr>
            </w:pPr>
            <w:r w:rsidRPr="00D016D4">
              <w:rPr>
                <w:rFonts w:ascii="All Times New Roman" w:hAnsi="All Times New Roman" w:cs="All Times New Roman"/>
                <w:lang w:val="fr-FR"/>
              </w:rPr>
              <w:t xml:space="preserve">Maître des conférences </w:t>
            </w:r>
            <w:r w:rsidRPr="00D016D4">
              <w:rPr>
                <w:rFonts w:ascii="All Times New Roman" w:hAnsi="All Times New Roman" w:cs="All Times New Roman"/>
                <w:lang w:val="fr-FR"/>
              </w:rPr>
              <w:lastRenderedPageBreak/>
              <w:t>Angel Shopov</w:t>
            </w:r>
            <w:r w:rsidRPr="00D016D4">
              <w:rPr>
                <w:rFonts w:ascii="All Times New Roman" w:hAnsi="All Times New Roman" w:cs="All Times New Roman"/>
              </w:rPr>
              <w:t xml:space="preserve">, </w:t>
            </w:r>
            <w:r w:rsidRPr="00D016D4">
              <w:rPr>
                <w:rFonts w:ascii="All Times New Roman" w:hAnsi="All Times New Roman" w:cs="All Times New Roman"/>
                <w:lang w:val="fr-FR"/>
              </w:rPr>
              <w:t>Docteur en droit</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lastRenderedPageBreak/>
              <w:t>W, 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color w:val="000000"/>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a but d’enseigner les institutions de base du droit civil national</w:t>
            </w:r>
            <w:r w:rsidRPr="00D016D4">
              <w:rPr>
                <w:rFonts w:ascii="All Times New Roman" w:hAnsi="All Times New Roman" w:cs="All Times New Roman"/>
              </w:rPr>
              <w:t xml:space="preserve"> </w:t>
            </w:r>
            <w:r w:rsidRPr="00D016D4">
              <w:rPr>
                <w:rFonts w:ascii="All Times New Roman" w:hAnsi="All Times New Roman" w:cs="All Times New Roman"/>
                <w:lang w:val="fr-FR"/>
              </w:rPr>
              <w:t xml:space="preserve">qui sont comparables aux institutions d’un autre système national appartenant au droit continental. </w:t>
            </w:r>
          </w:p>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proposé englobe les thèmes civilistes fondamentales comme telles de sources de droit ; droits subjectifs ; personnes et leur </w:t>
            </w:r>
            <w:r w:rsidRPr="00D016D4">
              <w:rPr>
                <w:rFonts w:ascii="All Times New Roman" w:hAnsi="All Times New Roman" w:cs="All Times New Roman"/>
                <w:lang w:val="fr-FR"/>
              </w:rPr>
              <w:lastRenderedPageBreak/>
              <w:t>représentation ; patrimoine et biens ; faits juridiques principaux (l’acte juridique et le contrat) et leur invalidité.</w:t>
            </w:r>
          </w:p>
          <w:p w:rsidR="00110737" w:rsidRPr="00D016D4" w:rsidRDefault="00110737" w:rsidP="001220AE">
            <w:pPr>
              <w:jc w:val="both"/>
              <w:rPr>
                <w:rFonts w:ascii="All Times New Roman" w:hAnsi="All Times New Roman" w:cs="All Times New Roman"/>
                <w:bCs/>
                <w:lang w:val="fr-FR"/>
              </w:rPr>
            </w:pPr>
            <w:r w:rsidRPr="00D016D4">
              <w:rPr>
                <w:rFonts w:ascii="All Times New Roman" w:hAnsi="All Times New Roman" w:cs="All Times New Roman"/>
                <w:bCs/>
                <w:lang w:val="fr-FR"/>
              </w:rPr>
              <w:t xml:space="preserve">   Durée - </w:t>
            </w:r>
            <w:r w:rsidRPr="00D016D4">
              <w:rPr>
                <w:rFonts w:ascii="All Times New Roman" w:hAnsi="All Times New Roman" w:cs="All Times New Roman"/>
                <w:bCs/>
              </w:rPr>
              <w:t>30 heures acad</w:t>
            </w:r>
            <w:r w:rsidRPr="00D016D4">
              <w:rPr>
                <w:rFonts w:ascii="Times New Roman" w:hAnsi="Times New Roman" w:cs="Times New Roman"/>
                <w:bCs/>
              </w:rPr>
              <w:t>é</w:t>
            </w:r>
            <w:r w:rsidRPr="00D016D4">
              <w:rPr>
                <w:rFonts w:ascii="All Times New Roman" w:hAnsi="All Times New Roman" w:cs="All Times New Roman"/>
                <w:bCs/>
              </w:rPr>
              <w:t>miques.</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color w:val="000000"/>
                <w:lang w:val="en-GB"/>
              </w:rPr>
            </w:pPr>
            <w:r w:rsidRPr="00D016D4">
              <w:rPr>
                <w:rFonts w:ascii="All Times New Roman" w:hAnsi="All Times New Roman" w:cs="All Times New Roman"/>
                <w:b/>
                <w:lang w:val="en-GB"/>
              </w:rPr>
              <w:lastRenderedPageBreak/>
              <w:t>Principles of European Family Law</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en-GB"/>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rPr>
            </w:pPr>
            <w:r w:rsidRPr="00D016D4">
              <w:rPr>
                <w:rFonts w:ascii="All Times New Roman" w:hAnsi="All Times New Roman" w:cs="All Times New Roman"/>
              </w:rPr>
              <w:t>Assoc. Prof. Velina Todorova, PhD</w:t>
            </w:r>
          </w:p>
          <w:p w:rsidR="00110737" w:rsidRPr="00D016D4" w:rsidRDefault="00110737" w:rsidP="001220AE">
            <w:pPr>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autoSpaceDE w:val="0"/>
              <w:autoSpaceDN w:val="0"/>
              <w:adjustRightInd w:val="0"/>
              <w:jc w:val="both"/>
              <w:rPr>
                <w:rFonts w:ascii="All Times New Roman" w:eastAsia="Times New Roman" w:hAnsi="All Times New Roman" w:cs="All Times New Roman"/>
              </w:rPr>
            </w:pPr>
            <w:bookmarkStart w:id="0" w:name="OLE_LINK2"/>
            <w:r w:rsidRPr="00D016D4">
              <w:rPr>
                <w:rFonts w:ascii="All Times New Roman" w:hAnsi="All Times New Roman" w:cs="All Times New Roman"/>
                <w:lang w:val="en-GB"/>
              </w:rPr>
              <w:t xml:space="preserve">       The aim of the course is to present and discuss with students the principles of European Family Law drafted by the Commission on European Family Law. </w:t>
            </w:r>
            <w:r w:rsidRPr="00D016D4">
              <w:rPr>
                <w:rFonts w:ascii="All Times New Roman" w:eastAsia="Times New Roman" w:hAnsi="All Times New Roman" w:cs="All Times New Roman"/>
              </w:rPr>
              <w:t xml:space="preserve">The principles are result of a comparative research project based on transnational collaboration with a main objective to create a set of Principles of European Family Law, which aim to establish the most suitable means for the harmonization of family law within Europe. Various reasons have inspired the project of elaboration of the principles such as: the </w:t>
            </w:r>
            <w:r w:rsidRPr="00D016D4">
              <w:rPr>
                <w:rFonts w:ascii="All Times New Roman" w:hAnsi="All Times New Roman" w:cs="All Times New Roman"/>
              </w:rPr>
              <w:t>growing</w:t>
            </w:r>
            <w:r w:rsidRPr="00D016D4">
              <w:rPr>
                <w:rFonts w:ascii="All Times New Roman" w:eastAsia="Times New Roman" w:hAnsi="All Times New Roman" w:cs="All Times New Roman"/>
              </w:rPr>
              <w:t xml:space="preserve"> </w:t>
            </w:r>
            <w:r w:rsidRPr="00D016D4">
              <w:rPr>
                <w:rFonts w:ascii="All Times New Roman" w:hAnsi="All Times New Roman" w:cs="All Times New Roman"/>
              </w:rPr>
              <w:t xml:space="preserve">interest in national substantive family and succession law in the context of the rapid developments in the field of European private international law and international procedural law in matters of family law and inheritance law; the attempt to feel the gap caused by the absence of harmonized family law, which creates an obstacle to the free movement of persons and the creation of a truly European identity and an integrated European legal space; </w:t>
            </w:r>
            <w:r w:rsidRPr="00D016D4">
              <w:rPr>
                <w:rFonts w:ascii="All Times New Roman" w:eastAsia="Times New Roman" w:hAnsi="All Times New Roman" w:cs="All Times New Roman"/>
              </w:rPr>
              <w:t xml:space="preserve">the swift development of the European private law and especially the </w:t>
            </w:r>
            <w:r w:rsidRPr="00D016D4">
              <w:rPr>
                <w:rFonts w:ascii="All Times New Roman" w:hAnsi="All Times New Roman" w:cs="All Times New Roman"/>
              </w:rPr>
              <w:t>European family law for cross-border situations with a legal basis for this development in the EU treaties</w:t>
            </w:r>
            <w:r w:rsidRPr="00D016D4">
              <w:rPr>
                <w:rFonts w:ascii="All Times New Roman" w:eastAsia="Times New Roman" w:hAnsi="All Times New Roman" w:cs="All Times New Roman"/>
              </w:rPr>
              <w:t xml:space="preserve">. </w:t>
            </w:r>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program includes the three sets of principles drafted so far: the principles regarding divorce and maintenance between former spouses; regarding parental responsibilities and regarding property relations between spouses as well as their context, methods of drafting and philosophy. </w:t>
            </w:r>
            <w:bookmarkEnd w:id="0"/>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is thought in 30 academic hours.</w:t>
            </w:r>
          </w:p>
        </w:tc>
      </w:tr>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lang w:val="en-GB"/>
              </w:rPr>
            </w:pPr>
            <w:r w:rsidRPr="00D016D4">
              <w:rPr>
                <w:rFonts w:ascii="All Times New Roman" w:hAnsi="All Times New Roman" w:cs="All Times New Roman"/>
                <w:b/>
                <w:lang w:val="en-GB"/>
              </w:rPr>
              <w:t>Rights of the Child: Introduction to the UN Convention on the Rights of the Child</w:t>
            </w:r>
          </w:p>
          <w:p w:rsidR="00110737" w:rsidRPr="00D016D4" w:rsidRDefault="00110737" w:rsidP="001220AE">
            <w:pPr>
              <w:jc w:val="center"/>
              <w:rPr>
                <w:rFonts w:ascii="All Times New Roman" w:hAnsi="All Times New Roman" w:cs="All Times New Roman"/>
                <w:b/>
                <w:lang w:val="en-GB"/>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rPr>
            </w:pPr>
            <w:r w:rsidRPr="00D016D4">
              <w:rPr>
                <w:rFonts w:ascii="All Times New Roman" w:hAnsi="All Times New Roman" w:cs="All Times New Roman"/>
              </w:rPr>
              <w:t>Assoc. Prof. Velina Todorova, PhD</w:t>
            </w:r>
          </w:p>
          <w:p w:rsidR="00110737" w:rsidRPr="00D016D4" w:rsidRDefault="00110737" w:rsidP="001220AE">
            <w:pPr>
              <w:autoSpaceDE w:val="0"/>
              <w:autoSpaceDN w:val="0"/>
              <w:adjustRightInd w:val="0"/>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English</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jc w:val="both"/>
              <w:rPr>
                <w:rFonts w:ascii="All Times New Roman" w:hAnsi="All Times New Roman" w:cs="All Times New Roman"/>
              </w:rPr>
            </w:pPr>
            <w:r w:rsidRPr="00D016D4">
              <w:t xml:space="preserve">      </w:t>
            </w:r>
            <w:r w:rsidRPr="00D016D4">
              <w:rPr>
                <w:rFonts w:ascii="All Times New Roman" w:hAnsi="All Times New Roman" w:cs="All Times New Roman"/>
              </w:rPr>
              <w:t>The aim of the course is to present and discuss with students Convention on the Rights of the Child (CRC), adopted by the UN GA 30 years ago. The CRC is almost universally ratified treaty that incorporates a full range of human rights - civil, cultural, economic, political and social, and creates the international legal framework for the protection and promotion of the human rights and fundamental freedoms of all persons under the age of 18.</w:t>
            </w:r>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programme includes three modules: introduction to the CRC principles – non-discrimination, best interests of the child, hearing of the child and the right to life, survival and development. The second module is devoted to the rights as enshrined in the CRC and the third one – to the </w:t>
            </w:r>
            <w:r w:rsidRPr="00D016D4">
              <w:rPr>
                <w:rFonts w:ascii="All Times New Roman" w:hAnsi="All Times New Roman" w:cs="All Times New Roman"/>
              </w:rPr>
              <w:lastRenderedPageBreak/>
              <w:t xml:space="preserve">mechanism of the monitoring of the implementation of CRC by the state parties.  </w:t>
            </w:r>
          </w:p>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The course is thought in 30 academic hours by the lecturer  who is a Vice Chair of the Commitee on the Rights of the Child (2019-2021).</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rPr>
            </w:pPr>
            <w:r w:rsidRPr="00D016D4">
              <w:rPr>
                <w:rFonts w:ascii="All Times New Roman" w:eastAsia="Times New Roman" w:hAnsi="All Times New Roman" w:cs="All Times New Roman"/>
                <w:b/>
              </w:rPr>
              <w:lastRenderedPageBreak/>
              <w:t>Contract Law</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it-IT"/>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lang w:val="it-IT"/>
              </w:rPr>
            </w:pPr>
            <w:r w:rsidRPr="00D016D4">
              <w:rPr>
                <w:rFonts w:ascii="All Times New Roman" w:hAnsi="All Times New Roman" w:cs="All Times New Roman"/>
                <w:lang w:val="it-IT"/>
              </w:rPr>
              <w:t>Assoc. Prof. Krassen Stoychev, Dr Sc</w:t>
            </w:r>
          </w:p>
          <w:p w:rsidR="00110737" w:rsidRPr="00D016D4" w:rsidRDefault="00110737" w:rsidP="001220AE">
            <w:pPr>
              <w:autoSpaceDE w:val="0"/>
              <w:autoSpaceDN w:val="0"/>
              <w:adjustRightInd w:val="0"/>
              <w:jc w:val="center"/>
              <w:rPr>
                <w:rFonts w:ascii="All Times New Roman" w:hAnsi="All Times New Roman" w:cs="All Times New Roman"/>
                <w:lang w:val="it-IT"/>
              </w:rPr>
            </w:pPr>
            <w:r w:rsidRPr="00D016D4">
              <w:rPr>
                <w:rFonts w:ascii="All Times New Roman" w:hAnsi="All Times New Roman" w:cs="All Times New Roman"/>
                <w:lang w:val="it-IT"/>
              </w:rPr>
              <w:t>Assoc. Prof. Krasimir Mitev, PhD</w:t>
            </w:r>
          </w:p>
          <w:p w:rsidR="00110737" w:rsidRPr="00D016D4" w:rsidRDefault="00110737" w:rsidP="001220AE">
            <w:pPr>
              <w:jc w:val="center"/>
              <w:rPr>
                <w:rFonts w:ascii="All Times New Roman" w:hAnsi="All Times New Roman" w:cs="All Times New Roman"/>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The purpose of the course is to provide an opportunity of the students to study selected topics of Bulgarian contract law. Firstly, they will be introduced to the historical background of the Bulgarian contract law, the concepts of obligation and contract, the different sources of obligations and the sources of law of contract. The relationship between contract, tort and unjustified enrichment will be considered, as well. The following parts of course will give attention to the foundations of the binding force of contract, the types of contracts, the formation of contract and conditions for its validity, the content and interpretation of contract, the remedies for breach of contract. </w:t>
            </w:r>
          </w:p>
          <w:p w:rsidR="00110737" w:rsidRPr="00D016D4" w:rsidRDefault="00110737" w:rsidP="001220AE">
            <w:pPr>
              <w:jc w:val="both"/>
              <w:rPr>
                <w:rFonts w:ascii="All Times New Roman" w:hAnsi="All Times New Roman" w:cs="All Times New Roman"/>
                <w:color w:val="000000"/>
                <w:shd w:val="clear" w:color="auto" w:fill="FFFFFF"/>
              </w:rPr>
            </w:pPr>
            <w:r w:rsidRPr="00D016D4">
              <w:rPr>
                <w:rFonts w:ascii="All Times New Roman" w:hAnsi="All Times New Roman" w:cs="All Times New Roman"/>
              </w:rPr>
              <w:t xml:space="preserve">   The course is thought in 30 academic hours.</w:t>
            </w:r>
          </w:p>
        </w:tc>
      </w:tr>
      <w:tr w:rsidR="009C7DCB" w:rsidRPr="00D016D4" w:rsidTr="009C7DCB">
        <w:tc>
          <w:tcPr>
            <w:tcW w:w="2014" w:type="dxa"/>
          </w:tcPr>
          <w:p w:rsidR="009C7DCB" w:rsidRPr="00D016D4" w:rsidRDefault="009C7DCB" w:rsidP="009C7DCB">
            <w:pPr>
              <w:jc w:val="center"/>
              <w:rPr>
                <w:rFonts w:ascii="All Times New Roman" w:eastAsia="Times New Roman" w:hAnsi="All Times New Roman" w:cs="All Times New Roman"/>
                <w:b/>
              </w:rPr>
            </w:pPr>
            <w:r w:rsidRPr="00D016D4">
              <w:rPr>
                <w:rFonts w:ascii="Times New Roman" w:eastAsia="Times New Roman" w:hAnsi="Times New Roman" w:cs="Times New Roman"/>
                <w:b/>
                <w:lang w:bidi="en-US"/>
              </w:rPr>
              <w:t>International Relations</w:t>
            </w:r>
          </w:p>
        </w:tc>
        <w:tc>
          <w:tcPr>
            <w:tcW w:w="1843"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Prof. Nadia Boyadzhieva, D.Sc. </w:t>
            </w:r>
          </w:p>
        </w:tc>
        <w:tc>
          <w:tcPr>
            <w:tcW w:w="1242" w:type="dxa"/>
          </w:tcPr>
          <w:p w:rsidR="009C7DCB" w:rsidRPr="00D016D4" w:rsidRDefault="0098429C" w:rsidP="009C7DCB">
            <w:pPr>
              <w:jc w:val="center"/>
              <w:rPr>
                <w:rFonts w:ascii="All Times New Roman" w:eastAsia="Calibri" w:hAnsi="All Times New Roman" w:cs="All Times New Roman"/>
              </w:rPr>
            </w:pPr>
            <w:r>
              <w:rPr>
                <w:rFonts w:ascii="All Times New Roman" w:eastAsia="Calibri" w:hAnsi="All Times New Roman" w:cs="All Times New Roman"/>
                <w:lang w:val="en-US"/>
              </w:rPr>
              <w:t>Summ</w:t>
            </w:r>
            <w:r w:rsidR="009C7DCB" w:rsidRPr="00D016D4">
              <w:rPr>
                <w:rFonts w:ascii="All Times New Roman" w:eastAsia="Calibri" w:hAnsi="All Times New Roman" w:cs="All Times New Roman"/>
              </w:rPr>
              <w:t>er</w:t>
            </w:r>
          </w:p>
          <w:p w:rsidR="009C7DCB" w:rsidRPr="00D016D4" w:rsidRDefault="009C7DCB" w:rsidP="009C7DCB">
            <w:pPr>
              <w:jc w:val="center"/>
              <w:rPr>
                <w:rFonts w:ascii="All Times New Roman" w:eastAsia="Calibri" w:hAnsi="All Times New Roman" w:cs="All Times New Roman"/>
              </w:rPr>
            </w:pPr>
          </w:p>
        </w:tc>
        <w:tc>
          <w:tcPr>
            <w:tcW w:w="1309"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English </w:t>
            </w:r>
          </w:p>
        </w:tc>
        <w:tc>
          <w:tcPr>
            <w:tcW w:w="1247" w:type="dxa"/>
          </w:tcPr>
          <w:p w:rsidR="009C7DCB" w:rsidRPr="00D016D4" w:rsidRDefault="009C7DCB" w:rsidP="009C7DCB">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7</w:t>
            </w:r>
          </w:p>
        </w:tc>
        <w:tc>
          <w:tcPr>
            <w:tcW w:w="1418"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Bachelor,</w:t>
            </w:r>
          </w:p>
          <w:p w:rsidR="009C7DCB" w:rsidRPr="00D016D4" w:rsidRDefault="009C7DCB" w:rsidP="009C7DCB">
            <w:pPr>
              <w:autoSpaceDE w:val="0"/>
              <w:autoSpaceDN w:val="0"/>
              <w:adjustRightInd w:val="0"/>
              <w:jc w:val="center"/>
              <w:rPr>
                <w:rFonts w:ascii="All Times New Roman" w:hAnsi="All Times New Roman" w:cs="All Times New Roman"/>
                <w:color w:val="000000"/>
                <w:lang w:val="fr-FR"/>
              </w:rPr>
            </w:pPr>
            <w:r w:rsidRPr="00D016D4">
              <w:rPr>
                <w:rFonts w:ascii="All Times New Roman" w:eastAsia="Calibri" w:hAnsi="All Times New Roman" w:cs="All Times New Roman"/>
                <w:color w:val="000000"/>
              </w:rPr>
              <w:t>Master</w:t>
            </w:r>
          </w:p>
        </w:tc>
        <w:tc>
          <w:tcPr>
            <w:tcW w:w="6804" w:type="dxa"/>
          </w:tcPr>
          <w:p w:rsidR="009C7DCB" w:rsidRPr="00D016D4" w:rsidRDefault="009C7DCB" w:rsidP="009C7DCB">
            <w:pPr>
              <w:widowControl w:val="0"/>
              <w:autoSpaceDE w:val="0"/>
              <w:autoSpaceDN w:val="0"/>
              <w:jc w:val="lowKashida"/>
              <w:rPr>
                <w:rFonts w:ascii="Times New Roman" w:eastAsia="Times New Roman" w:hAnsi="Times New Roman" w:cs="Times New Roman"/>
                <w:lang w:bidi="en-US"/>
              </w:rPr>
            </w:pPr>
            <w:r w:rsidRPr="00D016D4">
              <w:rPr>
                <w:rFonts w:ascii="Times New Roman" w:eastAsia="Times New Roman" w:hAnsi="Times New Roman" w:cs="Times New Roman"/>
                <w:lang w:bidi="en-US"/>
              </w:rPr>
              <w:t xml:space="preserve">   This class provides a rigorous overview of theories of international relations (IR), with a focus on fundamental theoretical debates in IR and their relationship to empirical social science. The course complements other advanced courses that examine discrete empirical applications of these theories and methodological issues. Students should finish the course with an ability to situate arguments in the conceptual structure and intellectual history of IR theory, to grasp the assumptions, logical structure and implications of various theoretical positions, and to appreciate the diverse range of available concepts and explanations for state behavior.</w:t>
            </w:r>
          </w:p>
          <w:p w:rsidR="009C7DCB" w:rsidRPr="00D016D4" w:rsidRDefault="009C7DCB" w:rsidP="009C7DCB">
            <w:pPr>
              <w:jc w:val="lowKashida"/>
              <w:rPr>
                <w:rFonts w:ascii="Times New Roman" w:hAnsi="Times New Roman" w:cs="Times New Roman"/>
              </w:rPr>
            </w:pPr>
            <w:r w:rsidRPr="00D016D4">
              <w:rPr>
                <w:rFonts w:ascii="Times New Roman" w:hAnsi="Times New Roman" w:cs="Times New Roman"/>
              </w:rPr>
              <w:t xml:space="preserve">  The focus will be on several major topics: World Politics and International Relations, the Levels of Analysis in International Relations theory, Anarchy, Sovereignty, and the State System , Power, Distribution of Power, Polarity, and Order; Hegemony, Hierarchy, Power Transitions, and Order; Domestic Institutions, Democracy and IR, Strategic Interaction, Security Dilemmas, and Bargaining in International Politics, diplomacy, International Institutions, Ideas, Perception, and Culture. The course will also discuss briefly the following issues: the Foundations of Neo-Constructivist and Postmodern Approaches to IR, Neo-Realism Institutionalism, the “Neo-Realis Domestic Politics 1: Preferences, </w:t>
            </w:r>
            <w:r w:rsidRPr="00D016D4">
              <w:rPr>
                <w:rFonts w:ascii="Times New Roman" w:hAnsi="Times New Roman" w:cs="Times New Roman"/>
              </w:rPr>
              <w:lastRenderedPageBreak/>
              <w:t xml:space="preserve">Institutions and Foreign Policies, the /Neo-Liberal” Debate, Neoclassical Liberalism and will conclude with a debate on the Future of IR Theory. </w:t>
            </w:r>
          </w:p>
          <w:p w:rsidR="009C7DCB" w:rsidRPr="00D016D4" w:rsidRDefault="009C7DCB" w:rsidP="009C7DCB">
            <w:pPr>
              <w:jc w:val="lowKashida"/>
              <w:rPr>
                <w:rFonts w:ascii="All Times New Roman" w:hAnsi="All Times New Roman" w:cs="All Times New Roman"/>
              </w:rPr>
            </w:pPr>
            <w:r w:rsidRPr="00D016D4">
              <w:rPr>
                <w:rFonts w:ascii="All Times New Roman" w:hAnsi="All Times New Roman" w:cs="All Times New Roman"/>
              </w:rPr>
              <w:t xml:space="preserve">  The course is thought in 45 academic hours.</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lang w:bidi="en-US"/>
              </w:rPr>
            </w:pPr>
            <w:r w:rsidRPr="00D016D4">
              <w:rPr>
                <w:rFonts w:ascii="All Times New Roman" w:hAnsi="All Times New Roman" w:cs="All Times New Roman"/>
                <w:b/>
                <w:shd w:val="clear" w:color="auto" w:fill="FFFFFF"/>
                <w:lang w:val="en-GB"/>
              </w:rPr>
              <w:lastRenderedPageBreak/>
              <w:t>Legal English</w:t>
            </w:r>
          </w:p>
        </w:tc>
        <w:tc>
          <w:tcPr>
            <w:tcW w:w="1843"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Assist. Prof. Kristina Krislova,</w:t>
            </w:r>
          </w:p>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PhD </w:t>
            </w:r>
          </w:p>
        </w:tc>
        <w:tc>
          <w:tcPr>
            <w:tcW w:w="1242"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W, S</w:t>
            </w:r>
          </w:p>
        </w:tc>
        <w:tc>
          <w:tcPr>
            <w:tcW w:w="1309"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English</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Bachelor,</w:t>
            </w:r>
          </w:p>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Master</w:t>
            </w:r>
          </w:p>
        </w:tc>
        <w:tc>
          <w:tcPr>
            <w:tcW w:w="6804" w:type="dxa"/>
          </w:tcPr>
          <w:p w:rsidR="00110737" w:rsidRPr="00D016D4" w:rsidRDefault="00110737" w:rsidP="001220AE">
            <w:pPr>
              <w:jc w:val="both"/>
              <w:rPr>
                <w:rFonts w:ascii="All Times New Roman" w:hAnsi="All Times New Roman" w:cs="All Times New Roman"/>
                <w:lang w:val="en-GB"/>
              </w:rPr>
            </w:pPr>
            <w:r w:rsidRPr="00D016D4">
              <w:rPr>
                <w:rFonts w:ascii="All Times New Roman" w:hAnsi="All Times New Roman" w:cs="All Times New Roman"/>
                <w:shd w:val="clear" w:color="auto" w:fill="FFFFFF"/>
                <w:lang w:val="en-GB"/>
              </w:rPr>
              <w:t xml:space="preserve">   The Legal English course aims to improve students’ English language skills within a legal context.</w:t>
            </w:r>
            <w:r w:rsidRPr="00D016D4">
              <w:rPr>
                <w:rFonts w:ascii="All Times New Roman" w:hAnsi="All Times New Roman" w:cs="All Times New Roman"/>
                <w:lang w:val="en-GB"/>
              </w:rPr>
              <w:t xml:space="preserve"> </w:t>
            </w:r>
          </w:p>
          <w:p w:rsidR="00110737" w:rsidRPr="00D016D4" w:rsidRDefault="00110737" w:rsidP="001220AE">
            <w:pPr>
              <w:jc w:val="both"/>
              <w:rPr>
                <w:rFonts w:ascii="All Times New Roman" w:hAnsi="All Times New Roman" w:cs="All Times New Roman"/>
                <w:lang w:val="en-GB"/>
              </w:rPr>
            </w:pPr>
            <w:r w:rsidRPr="00D016D4">
              <w:rPr>
                <w:rFonts w:ascii="All Times New Roman" w:hAnsi="All Times New Roman" w:cs="All Times New Roman"/>
                <w:lang w:val="en-GB"/>
              </w:rPr>
              <w:t xml:space="preserve">   The course starts with the introduction of the legal systems of Common law, Continental law and the law of EU in broad outline and emphasizes the differences and similarities in these legal systems in connection with general legal terminology. </w:t>
            </w:r>
          </w:p>
          <w:p w:rsidR="00110737" w:rsidRPr="00D016D4" w:rsidRDefault="00110737" w:rsidP="001220AE">
            <w:pPr>
              <w:jc w:val="both"/>
              <w:rPr>
                <w:rFonts w:ascii="Times New Roman" w:eastAsia="Times New Roman" w:hAnsi="Times New Roman" w:cs="Times New Roman"/>
                <w:lang w:bidi="en-US"/>
              </w:rPr>
            </w:pPr>
            <w:r w:rsidRPr="00D016D4">
              <w:rPr>
                <w:rFonts w:ascii="All Times New Roman" w:hAnsi="All Times New Roman" w:cs="All Times New Roman"/>
                <w:shd w:val="clear" w:color="auto" w:fill="FFFFFF"/>
                <w:lang w:val="en-GB"/>
              </w:rPr>
              <w:t xml:space="preserve">   It covers a range of legal topics with a focus on </w:t>
            </w:r>
            <w:r w:rsidRPr="00D016D4">
              <w:rPr>
                <w:rFonts w:ascii="All Times New Roman" w:hAnsi="All Times New Roman" w:cs="All Times New Roman"/>
                <w:lang w:val="en-GB"/>
              </w:rPr>
              <w:t>general theory of law and the state, the legal system, administrative, labour, criminal, civil, commercial and EU law. </w:t>
            </w:r>
            <w:r w:rsidRPr="00D016D4">
              <w:rPr>
                <w:rFonts w:ascii="All Times New Roman" w:hAnsi="All Times New Roman" w:cs="All Times New Roman"/>
              </w:rPr>
              <w:t>The course is thought in 30 academic hours.</w:t>
            </w:r>
          </w:p>
        </w:tc>
      </w:tr>
      <w:tr w:rsidR="00110737" w:rsidRPr="00F56AAD" w:rsidTr="009C7DCB">
        <w:tc>
          <w:tcPr>
            <w:tcW w:w="2014" w:type="dxa"/>
          </w:tcPr>
          <w:p w:rsidR="00110737" w:rsidRPr="00D016D4" w:rsidRDefault="00110737" w:rsidP="001220AE">
            <w:pPr>
              <w:jc w:val="center"/>
              <w:rPr>
                <w:rFonts w:ascii="All Times New Roman" w:hAnsi="All Times New Roman" w:cs="All Times New Roman"/>
                <w:b/>
                <w:lang w:val="fr-FR"/>
              </w:rPr>
            </w:pPr>
            <w:r w:rsidRPr="00D016D4">
              <w:rPr>
                <w:rFonts w:ascii="All Times New Roman" w:hAnsi="All Times New Roman" w:cs="All Times New Roman"/>
                <w:b/>
                <w:lang w:val="fr-FR"/>
              </w:rPr>
              <w:t xml:space="preserve">Droit social </w:t>
            </w:r>
          </w:p>
          <w:p w:rsidR="00110737" w:rsidRPr="00D016D4" w:rsidRDefault="00110737" w:rsidP="001220AE">
            <w:pPr>
              <w:jc w:val="center"/>
              <w:rPr>
                <w:rFonts w:ascii="All Times New Roman" w:hAnsi="All Times New Roman" w:cs="All Times New Roman"/>
                <w:b/>
                <w:shd w:val="clear" w:color="auto" w:fill="FFFFFF"/>
                <w:lang w:val="fr-FR"/>
              </w:rPr>
            </w:pPr>
            <w:r w:rsidRPr="00D016D4">
              <w:rPr>
                <w:rFonts w:ascii="All Times New Roman" w:hAnsi="All Times New Roman" w:cs="All Times New Roman"/>
                <w:b/>
                <w:lang w:val="fr-FR"/>
              </w:rPr>
              <w:t>de l`Union Européenne - introduction</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Yaroslava Genova,</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lang w:val="fr-FR"/>
              </w:rPr>
              <w:t>Maitre des conferences, Docteur en droit</w:t>
            </w:r>
          </w:p>
        </w:tc>
        <w:tc>
          <w:tcPr>
            <w:tcW w:w="1242"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eastAsia="Calibri" w:hAnsi="All Times New Roman" w:cs="All Times New Roman"/>
                <w:lang w:val="fr-FR"/>
              </w:rPr>
              <w:t>W, S</w:t>
            </w:r>
          </w:p>
        </w:tc>
        <w:tc>
          <w:tcPr>
            <w:tcW w:w="1309"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Français</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4</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de droit social de l`Union Européenne a pour but de familiariser les étudiants avec les fondements du droit social de l`UE. Il se consacre sur les thèmes suivants: 1. Les compétences de l’UE en matière sociale, développement historique et état actuel; 2. Les principes de spécialité, de subsidiarité et de proportionnalité; 3. Dispositions de droit originaire intéressant le droit social; 4. Institutions de l`UE  et leur rôle spécifique dans la création du droit social de l`UE; 5. Les droits sociaux fondamentaux : la Charte communautaire des droits fondamentaux des travailleurs et  la Charte des droits fondamentaux de l`Union Européenne; 6. Le droit dérivé en matière sociale : processus décisionnel; 7. </w:t>
            </w:r>
            <w:r w:rsidRPr="00D016D4">
              <w:rPr>
                <w:rFonts w:ascii="All Times New Roman" w:hAnsi="All Times New Roman" w:cs="All Times New Roman"/>
                <w:i/>
                <w:lang w:val="fr-FR"/>
              </w:rPr>
              <w:t>Soft law</w:t>
            </w:r>
            <w:r w:rsidRPr="00D016D4">
              <w:rPr>
                <w:rFonts w:ascii="All Times New Roman" w:hAnsi="All Times New Roman" w:cs="All Times New Roman"/>
                <w:lang w:val="fr-FR"/>
              </w:rPr>
              <w:t xml:space="preserve"> en matière sociale; 8. Le droit social de l`UE d`origine professionnelle; 9. L`effectivité du droit de l`UE; 10. Le concept de l` « Europe Sociale » ;</w:t>
            </w:r>
          </w:p>
          <w:p w:rsidR="00110737" w:rsidRPr="00D016D4" w:rsidRDefault="00110737" w:rsidP="001220AE">
            <w:pPr>
              <w:jc w:val="both"/>
              <w:rPr>
                <w:rFonts w:ascii="All Times New Roman" w:hAnsi="All Times New Roman" w:cs="All Times New Roman"/>
                <w:shd w:val="clear" w:color="auto" w:fill="FFFFFF"/>
                <w:lang w:val="fr-FR"/>
              </w:rPr>
            </w:pPr>
            <w:r w:rsidRPr="00D016D4">
              <w:rPr>
                <w:rFonts w:ascii="All Times New Roman" w:hAnsi="All Times New Roman" w:cs="All Times New Roman"/>
                <w:lang w:val="fr-FR"/>
              </w:rPr>
              <w:t xml:space="preserve">    Le cours est basé sur l’étude des sources du droit social de l`UE et l`étude de documentations préalablement préparées et mises à disposition des étudiants. Le cours se termine par un test d`évaluation.</w:t>
            </w:r>
            <w:r w:rsidRPr="00D016D4">
              <w:rPr>
                <w:lang w:val="fr-FR"/>
              </w:rPr>
              <w:t xml:space="preserve"> </w:t>
            </w:r>
            <w:r w:rsidRPr="00D016D4">
              <w:rPr>
                <w:rFonts w:ascii="All Times New Roman" w:hAnsi="All Times New Roman" w:cs="All Times New Roman"/>
                <w:lang w:val="fr-FR"/>
              </w:rPr>
              <w:t>Durée - 20 heures.</w:t>
            </w:r>
          </w:p>
        </w:tc>
      </w:tr>
      <w:tr w:rsidR="00110737" w:rsidRPr="0071503C" w:rsidTr="009C7DCB">
        <w:tc>
          <w:tcPr>
            <w:tcW w:w="2014" w:type="dxa"/>
          </w:tcPr>
          <w:p w:rsidR="00110737" w:rsidRPr="0071503C" w:rsidRDefault="00110737" w:rsidP="001220AE">
            <w:pPr>
              <w:jc w:val="center"/>
              <w:rPr>
                <w:rFonts w:ascii="All Times New Roman" w:hAnsi="All Times New Roman" w:cs="All Times New Roman"/>
                <w:b/>
                <w:lang w:val="en-US"/>
              </w:rPr>
            </w:pPr>
            <w:r w:rsidRPr="0071503C">
              <w:rPr>
                <w:rFonts w:ascii="All Times New Roman" w:hAnsi="All Times New Roman" w:cs="All Times New Roman"/>
                <w:b/>
                <w:lang w:val="en-US"/>
              </w:rPr>
              <w:t xml:space="preserve">Introduction to International Human Rights Law </w:t>
            </w:r>
          </w:p>
          <w:p w:rsidR="00110737" w:rsidRPr="0071503C" w:rsidRDefault="00110737" w:rsidP="001220AE">
            <w:pPr>
              <w:jc w:val="center"/>
              <w:rPr>
                <w:rFonts w:ascii="All Times New Roman" w:hAnsi="All Times New Roman" w:cs="All Times New Roman"/>
                <w:i/>
                <w:lang w:val="en-US"/>
              </w:rPr>
            </w:pPr>
          </w:p>
        </w:tc>
        <w:tc>
          <w:tcPr>
            <w:tcW w:w="1843"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Assist. Prof. Gergana Gozanska, PhD</w:t>
            </w:r>
          </w:p>
        </w:tc>
        <w:tc>
          <w:tcPr>
            <w:tcW w:w="1242" w:type="dxa"/>
          </w:tcPr>
          <w:p w:rsidR="00110737" w:rsidRPr="0071503C" w:rsidRDefault="00110737" w:rsidP="001220AE">
            <w:pPr>
              <w:jc w:val="center"/>
              <w:rPr>
                <w:rFonts w:ascii="All Times New Roman" w:hAnsi="All Times New Roman" w:cs="All Times New Roman"/>
              </w:rPr>
            </w:pPr>
            <w:r>
              <w:rPr>
                <w:rFonts w:ascii="All Times New Roman" w:hAnsi="All Times New Roman" w:cs="All Times New Roman"/>
                <w:lang w:val="en-US"/>
              </w:rPr>
              <w:t>Summer</w:t>
            </w:r>
          </w:p>
        </w:tc>
        <w:tc>
          <w:tcPr>
            <w:tcW w:w="1309" w:type="dxa"/>
          </w:tcPr>
          <w:p w:rsidR="00110737" w:rsidRPr="0071503C" w:rsidRDefault="00110737" w:rsidP="001220AE">
            <w:pPr>
              <w:jc w:val="center"/>
              <w:rPr>
                <w:rFonts w:ascii="All Times New Roman" w:hAnsi="All Times New Roman" w:cs="All Times New Roman"/>
              </w:rPr>
            </w:pPr>
            <w:r w:rsidRPr="0071503C">
              <w:rPr>
                <w:rFonts w:ascii="All Times New Roman" w:hAnsi="All Times New Roman" w:cs="All Times New Roman"/>
                <w:lang w:val="en-US"/>
              </w:rPr>
              <w:t xml:space="preserve">English </w:t>
            </w:r>
          </w:p>
        </w:tc>
        <w:tc>
          <w:tcPr>
            <w:tcW w:w="1247"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5</w:t>
            </w:r>
          </w:p>
        </w:tc>
        <w:tc>
          <w:tcPr>
            <w:tcW w:w="1418"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Bachelor,</w:t>
            </w:r>
          </w:p>
          <w:p w:rsidR="00110737" w:rsidRPr="0071503C" w:rsidRDefault="00110737" w:rsidP="001220AE">
            <w:pPr>
              <w:jc w:val="center"/>
              <w:rPr>
                <w:rFonts w:ascii="All Times New Roman" w:hAnsi="All Times New Roman" w:cs="All Times New Roman"/>
              </w:rPr>
            </w:pPr>
            <w:r w:rsidRPr="0071503C">
              <w:rPr>
                <w:rFonts w:ascii="All Times New Roman" w:hAnsi="All Times New Roman" w:cs="All Times New Roman"/>
                <w:lang w:val="en-US"/>
              </w:rPr>
              <w:t>Master</w:t>
            </w:r>
          </w:p>
        </w:tc>
        <w:tc>
          <w:tcPr>
            <w:tcW w:w="6804" w:type="dxa"/>
          </w:tcPr>
          <w:p w:rsidR="00110737" w:rsidRPr="0071503C" w:rsidRDefault="00110737" w:rsidP="001220AE">
            <w:pPr>
              <w:jc w:val="both"/>
              <w:rPr>
                <w:rFonts w:ascii="All Times New Roman" w:hAnsi="All Times New Roman" w:cs="All Times New Roman"/>
              </w:rPr>
            </w:pPr>
            <w:r w:rsidRPr="0071503C">
              <w:rPr>
                <w:rFonts w:ascii="All Times New Roman" w:hAnsi="All Times New Roman" w:cs="All Times New Roman"/>
                <w:lang w:val="en-US"/>
              </w:rPr>
              <w:t xml:space="preserve">   The course aims to introduce students to the main international human rights instruments. At the beginning, attention will be paid to the historical development of human rights and acts, such as</w:t>
            </w:r>
            <w:r w:rsidR="00CA31B0">
              <w:rPr>
                <w:rFonts w:ascii="All Times New Roman" w:hAnsi="All Times New Roman" w:cs="All Times New Roman"/>
              </w:rPr>
              <w:t xml:space="preserve"> Magn</w:t>
            </w:r>
            <w:r w:rsidRPr="0071503C">
              <w:rPr>
                <w:rFonts w:ascii="All Times New Roman" w:hAnsi="All Times New Roman" w:cs="All Times New Roman"/>
              </w:rPr>
              <w:t xml:space="preserve">a Carta (1215), Petition of Rights (1628), </w:t>
            </w:r>
            <w:r w:rsidRPr="0071503C">
              <w:rPr>
                <w:rFonts w:ascii="All Times New Roman" w:hAnsi="All Times New Roman" w:cs="All Times New Roman"/>
                <w:lang w:val="en-US"/>
              </w:rPr>
              <w:t>US</w:t>
            </w:r>
            <w:r w:rsidRPr="0071503C">
              <w:rPr>
                <w:rFonts w:ascii="All Times New Roman" w:hAnsi="All Times New Roman" w:cs="All Times New Roman"/>
              </w:rPr>
              <w:t xml:space="preserve"> Declaration of Independence (1776), Constitution of the </w:t>
            </w:r>
            <w:r w:rsidRPr="0071503C">
              <w:rPr>
                <w:rFonts w:ascii="All Times New Roman" w:hAnsi="All Times New Roman" w:cs="All Times New Roman"/>
                <w:lang w:val="en-US"/>
              </w:rPr>
              <w:t>USA</w:t>
            </w:r>
            <w:r w:rsidRPr="0071503C">
              <w:rPr>
                <w:rFonts w:ascii="All Times New Roman" w:hAnsi="All Times New Roman" w:cs="All Times New Roman"/>
              </w:rPr>
              <w:t xml:space="preserve"> (1787), </w:t>
            </w:r>
            <w:r w:rsidRPr="00CA31B0">
              <w:rPr>
                <w:rStyle w:val="Emphasis"/>
                <w:rFonts w:ascii="All Times New Roman" w:hAnsi="All Times New Roman" w:cs="All Times New Roman"/>
                <w:bCs/>
                <w:i w:val="0"/>
                <w:shd w:val="clear" w:color="auto" w:fill="FFFFFF"/>
              </w:rPr>
              <w:t>Déclaration</w:t>
            </w:r>
            <w:r w:rsidRPr="00CA31B0">
              <w:rPr>
                <w:rFonts w:ascii="All Times New Roman" w:hAnsi="All Times New Roman" w:cs="All Times New Roman"/>
                <w:i/>
                <w:shd w:val="clear" w:color="auto" w:fill="FFFFFF"/>
              </w:rPr>
              <w:t> des </w:t>
            </w:r>
            <w:r w:rsidRPr="00CA31B0">
              <w:rPr>
                <w:rStyle w:val="Emphasis"/>
                <w:rFonts w:ascii="All Times New Roman" w:hAnsi="All Times New Roman" w:cs="All Times New Roman"/>
                <w:bCs/>
                <w:i w:val="0"/>
                <w:shd w:val="clear" w:color="auto" w:fill="FFFFFF"/>
              </w:rPr>
              <w:t>droits de l'homme</w:t>
            </w:r>
            <w:r w:rsidRPr="0071503C">
              <w:rPr>
                <w:rFonts w:ascii="All Times New Roman" w:hAnsi="All Times New Roman" w:cs="All Times New Roman"/>
                <w:shd w:val="clear" w:color="auto" w:fill="FFFFFF"/>
              </w:rPr>
              <w:t> et du citoyen</w:t>
            </w:r>
            <w:r w:rsidRPr="0071503C">
              <w:rPr>
                <w:rFonts w:ascii="All Times New Roman" w:hAnsi="All Times New Roman" w:cs="All Times New Roman"/>
              </w:rPr>
              <w:t xml:space="preserve"> (1789) etc.</w:t>
            </w:r>
          </w:p>
          <w:p w:rsidR="00110737" w:rsidRPr="0071503C" w:rsidRDefault="00110737" w:rsidP="001220AE">
            <w:pPr>
              <w:jc w:val="both"/>
              <w:rPr>
                <w:rFonts w:ascii="All Times New Roman" w:hAnsi="All Times New Roman" w:cs="All Times New Roman"/>
                <w:lang w:val="en-US"/>
              </w:rPr>
            </w:pPr>
            <w:r w:rsidRPr="0071503C">
              <w:rPr>
                <w:rFonts w:ascii="All Times New Roman" w:hAnsi="All Times New Roman" w:cs="All Times New Roman"/>
                <w:lang w:val="en-US"/>
              </w:rPr>
              <w:t xml:space="preserve">    Chronologically, main international instruments adopted by the United Nations will be examined. On the focus will be put International Bill of </w:t>
            </w:r>
            <w:r w:rsidRPr="0071503C">
              <w:rPr>
                <w:rFonts w:ascii="All Times New Roman" w:hAnsi="All Times New Roman" w:cs="All Times New Roman"/>
                <w:lang w:val="en-US"/>
              </w:rPr>
              <w:lastRenderedPageBreak/>
              <w:t xml:space="preserve">Human Rights, Universal Declaration of Human Rights (1948); </w:t>
            </w:r>
            <w:r w:rsidRPr="0071503C">
              <w:rPr>
                <w:rFonts w:ascii="All Times New Roman" w:hAnsi="All Times New Roman" w:cs="All Times New Roman"/>
              </w:rPr>
              <w:t>International Covenant on Civil and Political Rights</w:t>
            </w:r>
            <w:r w:rsidRPr="0071503C">
              <w:rPr>
                <w:rFonts w:ascii="All Times New Roman" w:hAnsi="All Times New Roman" w:cs="All Times New Roman"/>
                <w:lang w:val="en-US"/>
              </w:rPr>
              <w:t>;</w:t>
            </w:r>
            <w:r w:rsidRPr="0071503C">
              <w:rPr>
                <w:rFonts w:ascii="All Times New Roman" w:hAnsi="All Times New Roman" w:cs="All Times New Roman"/>
              </w:rPr>
              <w:t xml:space="preserve"> International Covenant on Economic, Social and Cultural Rights </w:t>
            </w:r>
            <w:r w:rsidRPr="0071503C">
              <w:rPr>
                <w:rFonts w:ascii="All Times New Roman" w:hAnsi="All Times New Roman" w:cs="All Times New Roman"/>
                <w:lang w:val="en-US"/>
              </w:rPr>
              <w:t>(</w:t>
            </w:r>
            <w:r w:rsidRPr="0071503C">
              <w:rPr>
                <w:rFonts w:ascii="All Times New Roman" w:hAnsi="All Times New Roman" w:cs="All Times New Roman"/>
              </w:rPr>
              <w:t>1966</w:t>
            </w:r>
            <w:r w:rsidRPr="0071503C">
              <w:rPr>
                <w:rFonts w:ascii="All Times New Roman" w:hAnsi="All Times New Roman" w:cs="All Times New Roman"/>
                <w:lang w:val="en-US"/>
              </w:rPr>
              <w:t>)</w:t>
            </w:r>
            <w:r w:rsidRPr="0071503C">
              <w:rPr>
                <w:rFonts w:ascii="All Times New Roman" w:hAnsi="All Times New Roman" w:cs="All Times New Roman"/>
              </w:rPr>
              <w:t xml:space="preserve">. In addition to </w:t>
            </w:r>
            <w:r w:rsidRPr="0071503C">
              <w:rPr>
                <w:rFonts w:ascii="All Times New Roman" w:hAnsi="All Times New Roman" w:cs="All Times New Roman"/>
                <w:lang w:val="en-US"/>
              </w:rPr>
              <w:t>International Bill of Human Rights</w:t>
            </w:r>
            <w:r w:rsidRPr="0071503C">
              <w:rPr>
                <w:rFonts w:ascii="All Times New Roman" w:hAnsi="All Times New Roman" w:cs="All Times New Roman"/>
              </w:rPr>
              <w:t xml:space="preserve">, other international treaties adopted by the United Nations in the area of human rights will be </w:t>
            </w:r>
            <w:r w:rsidRPr="0071503C">
              <w:rPr>
                <w:rFonts w:ascii="All Times New Roman" w:hAnsi="All Times New Roman" w:cs="All Times New Roman"/>
                <w:lang w:val="en-US"/>
              </w:rPr>
              <w:t>analyzed (</w:t>
            </w:r>
            <w:r w:rsidRPr="0071503C">
              <w:rPr>
                <w:rFonts w:ascii="All Times New Roman" w:hAnsi="All Times New Roman" w:cs="All Times New Roman"/>
              </w:rPr>
              <w:t xml:space="preserve">conventions </w:t>
            </w:r>
            <w:r w:rsidRPr="0071503C">
              <w:rPr>
                <w:rFonts w:ascii="All Times New Roman" w:hAnsi="All Times New Roman" w:cs="All Times New Roman"/>
                <w:lang w:val="en-US"/>
              </w:rPr>
              <w:t>of</w:t>
            </w:r>
            <w:r w:rsidRPr="0071503C">
              <w:rPr>
                <w:rFonts w:ascii="All Times New Roman" w:hAnsi="All Times New Roman" w:cs="All Times New Roman"/>
              </w:rPr>
              <w:t xml:space="preserve"> prevent</w:t>
            </w:r>
            <w:r w:rsidRPr="0071503C">
              <w:rPr>
                <w:rFonts w:ascii="All Times New Roman" w:hAnsi="All Times New Roman" w:cs="All Times New Roman"/>
                <w:lang w:val="en-US"/>
              </w:rPr>
              <w:t>ion</w:t>
            </w:r>
            <w:r w:rsidRPr="0071503C">
              <w:rPr>
                <w:rFonts w:ascii="All Times New Roman" w:hAnsi="All Times New Roman" w:cs="All Times New Roman"/>
              </w:rPr>
              <w:t xml:space="preserve"> and prohibit</w:t>
            </w:r>
            <w:r w:rsidRPr="0071503C">
              <w:rPr>
                <w:rFonts w:ascii="All Times New Roman" w:hAnsi="All Times New Roman" w:cs="All Times New Roman"/>
                <w:lang w:val="en-US"/>
              </w:rPr>
              <w:t>ion of</w:t>
            </w:r>
            <w:r w:rsidRPr="0071503C">
              <w:rPr>
                <w:rFonts w:ascii="All Times New Roman" w:hAnsi="All Times New Roman" w:cs="All Times New Roman"/>
              </w:rPr>
              <w:t xml:space="preserve"> specific abuses such as torture and genocide and </w:t>
            </w:r>
            <w:r w:rsidRPr="0071503C">
              <w:rPr>
                <w:rFonts w:ascii="All Times New Roman" w:hAnsi="All Times New Roman" w:cs="All Times New Roman"/>
                <w:lang w:val="en-US"/>
              </w:rPr>
              <w:t>of</w:t>
            </w:r>
            <w:r w:rsidRPr="0071503C">
              <w:rPr>
                <w:rFonts w:ascii="All Times New Roman" w:hAnsi="All Times New Roman" w:cs="All Times New Roman"/>
              </w:rPr>
              <w:t xml:space="preserve"> protect</w:t>
            </w:r>
            <w:r w:rsidRPr="0071503C">
              <w:rPr>
                <w:rFonts w:ascii="All Times New Roman" w:hAnsi="All Times New Roman" w:cs="All Times New Roman"/>
                <w:lang w:val="en-US"/>
              </w:rPr>
              <w:t>ion of</w:t>
            </w:r>
            <w:r w:rsidRPr="0071503C">
              <w:rPr>
                <w:rFonts w:ascii="All Times New Roman" w:hAnsi="All Times New Roman" w:cs="All Times New Roman"/>
              </w:rPr>
              <w:t xml:space="preserve"> vulnerable </w:t>
            </w:r>
            <w:r w:rsidRPr="0071503C">
              <w:rPr>
                <w:rFonts w:ascii="All Times New Roman" w:hAnsi="All Times New Roman" w:cs="All Times New Roman"/>
                <w:lang w:val="en-US"/>
              </w:rPr>
              <w:t xml:space="preserve">people </w:t>
            </w:r>
            <w:r w:rsidRPr="0071503C">
              <w:rPr>
                <w:rFonts w:ascii="All Times New Roman" w:hAnsi="All Times New Roman" w:cs="All Times New Roman"/>
              </w:rPr>
              <w:t>such as refugees (Convention Relating to the Status of Refugees, 1951), women (Convention on the Elimination of All Forms of Discrimination Against Women, 1979), and children (Convention on the Rights of the Child, 1989).</w:t>
            </w:r>
            <w:r w:rsidRPr="0071503C">
              <w:rPr>
                <w:rFonts w:ascii="All Times New Roman" w:hAnsi="All Times New Roman" w:cs="All Times New Roman"/>
                <w:lang w:val="en-US"/>
              </w:rPr>
              <w:t xml:space="preserve">  </w:t>
            </w:r>
          </w:p>
          <w:p w:rsidR="00110737" w:rsidRPr="0071503C" w:rsidRDefault="00110737" w:rsidP="001220AE">
            <w:pPr>
              <w:jc w:val="both"/>
              <w:rPr>
                <w:rFonts w:ascii="All Times New Roman" w:hAnsi="All Times New Roman" w:cs="All Times New Roman"/>
                <w:lang w:val="en-US"/>
              </w:rPr>
            </w:pPr>
            <w:r w:rsidRPr="0071503C">
              <w:rPr>
                <w:rFonts w:ascii="All Times New Roman" w:hAnsi="All Times New Roman" w:cs="All Times New Roman"/>
                <w:lang w:val="en-US"/>
              </w:rPr>
              <w:t xml:space="preserve">   Final part of the course will shed light on some regional instruments on protection of human rights. </w:t>
            </w:r>
            <w:r w:rsidRPr="0071503C">
              <w:rPr>
                <w:rFonts w:ascii="All Times New Roman" w:hAnsi="All Times New Roman" w:cs="All Times New Roman"/>
              </w:rPr>
              <w:t xml:space="preserve">In North and South America, Africa and </w:t>
            </w:r>
            <w:r w:rsidRPr="0071503C">
              <w:rPr>
                <w:rFonts w:ascii="All Times New Roman" w:hAnsi="All Times New Roman" w:cs="All Times New Roman"/>
                <w:lang w:val="en-US"/>
              </w:rPr>
              <w:t xml:space="preserve">Europe many </w:t>
            </w:r>
            <w:r w:rsidRPr="0071503C">
              <w:rPr>
                <w:rFonts w:ascii="All Times New Roman" w:hAnsi="All Times New Roman" w:cs="All Times New Roman"/>
              </w:rPr>
              <w:t xml:space="preserve">regional documents extend the </w:t>
            </w:r>
            <w:r w:rsidRPr="0071503C">
              <w:rPr>
                <w:rFonts w:ascii="All Times New Roman" w:hAnsi="All Times New Roman" w:cs="All Times New Roman"/>
                <w:lang w:val="en-US"/>
              </w:rPr>
              <w:t xml:space="preserve">sphere of application of </w:t>
            </w:r>
            <w:r w:rsidRPr="0071503C">
              <w:rPr>
                <w:rFonts w:ascii="All Times New Roman" w:hAnsi="All Times New Roman" w:cs="All Times New Roman"/>
              </w:rPr>
              <w:t xml:space="preserve">International Bill of Human Rights. The focus will be on </w:t>
            </w:r>
            <w:r w:rsidRPr="0071503C">
              <w:rPr>
                <w:rFonts w:ascii="All Times New Roman" w:hAnsi="All Times New Roman" w:cs="All Times New Roman"/>
                <w:lang w:val="en-US"/>
              </w:rPr>
              <w:t>t</w:t>
            </w:r>
            <w:r w:rsidRPr="0071503C">
              <w:rPr>
                <w:rFonts w:ascii="All Times New Roman" w:hAnsi="All Times New Roman" w:cs="All Times New Roman"/>
              </w:rPr>
              <w:t xml:space="preserve">he </w:t>
            </w:r>
            <w:r w:rsidRPr="0071503C">
              <w:rPr>
                <w:rFonts w:ascii="All Times New Roman" w:hAnsi="All Times New Roman" w:cs="All Times New Roman"/>
                <w:lang w:val="en-US"/>
              </w:rPr>
              <w:t xml:space="preserve">European Convention on Human Rights (1953), </w:t>
            </w:r>
            <w:r w:rsidRPr="0071503C">
              <w:rPr>
                <w:rFonts w:ascii="All Times New Roman" w:hAnsi="All Times New Roman" w:cs="All Times New Roman"/>
              </w:rPr>
              <w:t>American Convention on Human Rights</w:t>
            </w:r>
            <w:r w:rsidRPr="0071503C">
              <w:rPr>
                <w:rFonts w:ascii="All Times New Roman" w:hAnsi="All Times New Roman" w:cs="All Times New Roman"/>
                <w:lang w:val="en-US"/>
              </w:rPr>
              <w:t xml:space="preserve"> (1978) and African </w:t>
            </w:r>
            <w:r w:rsidRPr="0071503C">
              <w:rPr>
                <w:rFonts w:ascii="All Times New Roman" w:hAnsi="All Times New Roman" w:cs="All Times New Roman"/>
              </w:rPr>
              <w:t>Charter of Human and People’s Rights (1981)</w:t>
            </w:r>
            <w:r w:rsidRPr="0071503C">
              <w:rPr>
                <w:rFonts w:ascii="All Times New Roman" w:hAnsi="All Times New Roman" w:cs="All Times New Roman"/>
                <w:lang w:val="en-US"/>
              </w:rPr>
              <w:t>.</w:t>
            </w:r>
          </w:p>
        </w:tc>
      </w:tr>
      <w:tr w:rsidR="009C7DCB" w:rsidRPr="0071503C" w:rsidTr="009C7DCB">
        <w:tc>
          <w:tcPr>
            <w:tcW w:w="2014" w:type="dxa"/>
          </w:tcPr>
          <w:p w:rsidR="009C7DCB" w:rsidRPr="00F56AAD" w:rsidRDefault="009C7DCB" w:rsidP="009C7DCB">
            <w:pPr>
              <w:jc w:val="center"/>
              <w:rPr>
                <w:rFonts w:ascii="All Times New Roman" w:eastAsia="Calibri" w:hAnsi="All Times New Roman" w:cs="All Times New Roman"/>
                <w:b/>
                <w:lang w:val="en-US"/>
              </w:rPr>
            </w:pPr>
            <w:bookmarkStart w:id="1" w:name="_GoBack"/>
            <w:bookmarkEnd w:id="1"/>
          </w:p>
        </w:tc>
        <w:tc>
          <w:tcPr>
            <w:tcW w:w="1843" w:type="dxa"/>
          </w:tcPr>
          <w:p w:rsidR="009C7DCB" w:rsidRPr="00D016D4" w:rsidRDefault="009C7DCB" w:rsidP="009C7DCB">
            <w:pPr>
              <w:jc w:val="center"/>
              <w:rPr>
                <w:rFonts w:ascii="All Times New Roman" w:eastAsia="Calibri" w:hAnsi="All Times New Roman" w:cs="All Times New Roman"/>
              </w:rPr>
            </w:pPr>
          </w:p>
        </w:tc>
        <w:tc>
          <w:tcPr>
            <w:tcW w:w="1242" w:type="dxa"/>
          </w:tcPr>
          <w:p w:rsidR="009C7DCB" w:rsidRPr="00D016D4" w:rsidRDefault="009C7DCB" w:rsidP="009C7DCB">
            <w:pPr>
              <w:jc w:val="center"/>
              <w:rPr>
                <w:rFonts w:ascii="All Times New Roman" w:eastAsia="Calibri" w:hAnsi="All Times New Roman" w:cs="All Times New Roman"/>
              </w:rPr>
            </w:pPr>
          </w:p>
        </w:tc>
        <w:tc>
          <w:tcPr>
            <w:tcW w:w="1309" w:type="dxa"/>
          </w:tcPr>
          <w:p w:rsidR="009C7DCB" w:rsidRPr="00D016D4" w:rsidRDefault="009C7DCB" w:rsidP="009C7DCB">
            <w:pPr>
              <w:jc w:val="center"/>
              <w:rPr>
                <w:rFonts w:ascii="All Times New Roman" w:eastAsia="Calibri" w:hAnsi="All Times New Roman" w:cs="All Times New Roman"/>
              </w:rPr>
            </w:pPr>
          </w:p>
        </w:tc>
        <w:tc>
          <w:tcPr>
            <w:tcW w:w="1247" w:type="dxa"/>
          </w:tcPr>
          <w:p w:rsidR="009C7DCB" w:rsidRPr="00D016D4" w:rsidRDefault="009C7DCB" w:rsidP="009C7DCB">
            <w:pPr>
              <w:jc w:val="center"/>
              <w:rPr>
                <w:rFonts w:ascii="All Times New Roman" w:eastAsia="Calibri" w:hAnsi="All Times New Roman" w:cs="All Times New Roman"/>
              </w:rPr>
            </w:pPr>
          </w:p>
        </w:tc>
        <w:tc>
          <w:tcPr>
            <w:tcW w:w="1418" w:type="dxa"/>
          </w:tcPr>
          <w:p w:rsidR="009C7DCB" w:rsidRPr="00D016D4" w:rsidRDefault="009C7DCB" w:rsidP="009C7DCB">
            <w:pPr>
              <w:jc w:val="center"/>
              <w:rPr>
                <w:rFonts w:ascii="All Times New Roman" w:eastAsia="Calibri" w:hAnsi="All Times New Roman" w:cs="All Times New Roman"/>
              </w:rPr>
            </w:pPr>
          </w:p>
        </w:tc>
        <w:tc>
          <w:tcPr>
            <w:tcW w:w="6804" w:type="dxa"/>
          </w:tcPr>
          <w:p w:rsidR="009C7DCB" w:rsidRPr="00D016D4" w:rsidRDefault="009C7DCB" w:rsidP="009C7DCB">
            <w:pPr>
              <w:jc w:val="both"/>
              <w:rPr>
                <w:rFonts w:ascii="All Times New Roman" w:eastAsia="Calibri" w:hAnsi="All Times New Roman" w:cs="All Times New Roman"/>
              </w:rPr>
            </w:pPr>
          </w:p>
        </w:tc>
      </w:tr>
      <w:tr w:rsidR="00110737" w:rsidRPr="00F56AAD"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
                <w:bCs/>
                <w:color w:val="000000"/>
                <w:lang w:val="fr-FR"/>
              </w:rPr>
              <w:t>FONDAMENTS DU DROIT ROMAIN PUBLIQUE</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i/>
                <w:color w:val="000000"/>
                <w:lang w:val="fr-FR"/>
              </w:rPr>
              <w:t>(consultations)</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Bachelier/</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Master en</w:t>
            </w:r>
          </w:p>
          <w:p w:rsidR="00110737" w:rsidRPr="00D016D4" w:rsidRDefault="001C7033"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Droit</w:t>
            </w:r>
            <w:r w:rsidR="00110737" w:rsidRPr="00D016D4">
              <w:rPr>
                <w:rFonts w:ascii="All Times New Roman" w:hAnsi="All Times New Roman" w:cs="All Times New Roman"/>
                <w:bCs/>
                <w:color w:val="000000"/>
                <w:lang w:val="fr-FR"/>
              </w:rPr>
              <w:t xml:space="preserve">, </w:t>
            </w:r>
            <w:r w:rsidR="00110737" w:rsidRPr="00D016D4">
              <w:rPr>
                <w:rFonts w:ascii="All Times New Roman" w:hAnsi="All Times New Roman" w:cs="All Times New Roman"/>
                <w:bCs/>
                <w:color w:val="000000"/>
              </w:rPr>
              <w:t xml:space="preserve"> </w:t>
            </w:r>
            <w:r w:rsidR="00110737" w:rsidRPr="00D016D4">
              <w:rPr>
                <w:rFonts w:ascii="All Times New Roman" w:hAnsi="All Times New Roman" w:cs="All Times New Roman"/>
                <w:bCs/>
                <w:color w:val="000000"/>
                <w:lang w:val="fr-FR"/>
              </w:rPr>
              <w:t xml:space="preserve"> </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-adminis-</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proofErr w:type="gramStart"/>
            <w:r w:rsidRPr="00D016D4">
              <w:rPr>
                <w:rFonts w:ascii="All Times New Roman" w:hAnsi="All Times New Roman" w:cs="All Times New Roman"/>
                <w:bCs/>
                <w:color w:val="000000"/>
                <w:lang w:val="fr-FR"/>
              </w:rPr>
              <w:t>tration</w:t>
            </w:r>
            <w:proofErr w:type="gramEnd"/>
            <w:r w:rsidRPr="00D016D4">
              <w:rPr>
                <w:rFonts w:ascii="All Times New Roman" w:hAnsi="All Times New Roman" w:cs="All Times New Roman"/>
                <w:bCs/>
                <w:color w:val="000000"/>
                <w:lang w:val="fr-FR"/>
              </w:rPr>
              <w:t xml:space="preserve"> publique</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Cs/>
                <w:color w:val="000000"/>
                <w:lang w:val="fr-FR"/>
              </w:rPr>
              <w:t>-études politiques</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avec une approche traditionnelle, a pour l'objet l'étude du droit public romain. Dans le cadre des différentes questions abordées, les lignes du développement historique des institutions publiques modernes seront tracées en relation avec la démocratie et la protection des droits de l'homme. En particulier, après une introduction pour illustrer les objectifs de l'étude du droit public romain, la distinction entre droit privé et droit public, les périodisations et la méthode d'enseignement, les aspects suivants seront examinés : 1) Les périodes historiques de développement de l'État romain et de la formation des institutions publiques. 2) Droit administratif et fiscal. 3) Droit militaire.  4) Droit et procédure pénale.  5) Droit sacrée et droit </w:t>
            </w:r>
            <w:r w:rsidR="001C7033" w:rsidRPr="00D016D4">
              <w:rPr>
                <w:rFonts w:ascii="All Times New Roman" w:hAnsi="All Times New Roman" w:cs="All Times New Roman"/>
                <w:bCs/>
                <w:color w:val="000000"/>
                <w:lang w:val="fr-FR"/>
              </w:rPr>
              <w:t>ecclésiastique ;</w:t>
            </w:r>
            <w:r w:rsidRPr="00D016D4">
              <w:rPr>
                <w:rFonts w:ascii="All Times New Roman" w:hAnsi="All Times New Roman" w:cs="All Times New Roman"/>
                <w:bCs/>
                <w:color w:val="000000"/>
                <w:lang w:val="fr-FR"/>
              </w:rPr>
              <w:t xml:space="preserve"> 6) Droit </w:t>
            </w:r>
            <w:r w:rsidR="001C7033" w:rsidRPr="00D016D4">
              <w:rPr>
                <w:rFonts w:ascii="All Times New Roman" w:hAnsi="All Times New Roman" w:cs="All Times New Roman"/>
                <w:bCs/>
                <w:color w:val="000000"/>
                <w:lang w:val="fr-FR"/>
              </w:rPr>
              <w:t>international ;</w:t>
            </w:r>
            <w:r w:rsidRPr="00D016D4">
              <w:rPr>
                <w:rFonts w:ascii="All Times New Roman" w:hAnsi="All Times New Roman" w:cs="All Times New Roman"/>
                <w:bCs/>
                <w:color w:val="000000"/>
                <w:lang w:val="fr-FR"/>
              </w:rPr>
              <w:t xml:space="preserve"> 7) Fondements romains du droit public moderne.</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Les étudiants d'Erasmus+ rédigent une thèse sur une thème selon le plan des études.</w:t>
            </w:r>
          </w:p>
        </w:tc>
      </w:tr>
      <w:tr w:rsidR="00110737" w:rsidRPr="00F56AAD" w:rsidTr="009C7DCB">
        <w:tc>
          <w:tcPr>
            <w:tcW w:w="2014" w:type="dxa"/>
          </w:tcPr>
          <w:p w:rsidR="00110737" w:rsidRPr="00D016D4" w:rsidRDefault="00110737" w:rsidP="001220AE">
            <w:pPr>
              <w:autoSpaceDE w:val="0"/>
              <w:autoSpaceDN w:val="0"/>
              <w:adjustRightInd w:val="0"/>
              <w:jc w:val="center"/>
              <w:rPr>
                <w:rFonts w:ascii="All Times New Roman" w:eastAsia="Times New Roman" w:hAnsi="All Times New Roman" w:cs="All Times New Roman"/>
                <w:b/>
                <w:bCs/>
                <w:color w:val="000000"/>
                <w:lang w:val="it-IT" w:eastAsia="bg-BG"/>
              </w:rPr>
            </w:pPr>
            <w:r w:rsidRPr="00D016D4">
              <w:rPr>
                <w:rFonts w:ascii="All Times New Roman" w:eastAsia="Times New Roman" w:hAnsi="All Times New Roman" w:cs="All Times New Roman"/>
                <w:b/>
                <w:bCs/>
                <w:color w:val="000000"/>
                <w:lang w:eastAsia="bg-BG"/>
              </w:rPr>
              <w:t xml:space="preserve">FONDAMENTI DEL DIRITO ROMANO </w:t>
            </w:r>
            <w:r w:rsidRPr="00D016D4">
              <w:rPr>
                <w:rFonts w:ascii="All Times New Roman" w:eastAsia="Times New Roman" w:hAnsi="All Times New Roman" w:cs="All Times New Roman"/>
                <w:b/>
                <w:bCs/>
                <w:color w:val="000000"/>
                <w:lang w:val="it-IT" w:eastAsia="bg-BG"/>
              </w:rPr>
              <w:t>PUBBLICO</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it-IT"/>
              </w:rPr>
            </w:pPr>
            <w:r w:rsidRPr="00D016D4">
              <w:rPr>
                <w:rFonts w:ascii="All Times New Roman" w:hAnsi="All Times New Roman" w:cs="All Times New Roman"/>
                <w:i/>
                <w:color w:val="000000"/>
                <w:lang w:val="it-IT"/>
              </w:rPr>
              <w:lastRenderedPageBreak/>
              <w:t>(consultazioni)</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lastRenderedPageBreak/>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Laurea in:</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-giurispru</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denza</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lastRenderedPageBreak/>
              <w:t>-ammini strazione pubblica</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studi politiche</w:t>
            </w:r>
          </w:p>
        </w:tc>
        <w:tc>
          <w:tcPr>
            <w:tcW w:w="6804" w:type="dxa"/>
          </w:tcPr>
          <w:p w:rsidR="00110737" w:rsidRPr="00D016D4" w:rsidRDefault="00110737" w:rsidP="001220AE">
            <w:pPr>
              <w:autoSpaceDE w:val="0"/>
              <w:autoSpaceDN w:val="0"/>
              <w:adjustRightInd w:val="0"/>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lastRenderedPageBreak/>
              <w:t xml:space="preserve">   Il Corso, di taglio tradizionale, ha per oggetto l’esposizione del diritto pubblico romano. Nell’ambito delle varie problematiche affrontate saranno tracciate le linee di sviluppo storico degli istituti pubblici moderni in relazione della democrazia e la protezione </w:t>
            </w:r>
            <w:r w:rsidR="001C7033" w:rsidRPr="00D016D4">
              <w:rPr>
                <w:rFonts w:ascii="All Times New Roman" w:hAnsi="All Times New Roman" w:cs="All Times New Roman"/>
                <w:bCs/>
                <w:color w:val="000000"/>
                <w:lang w:val="it-IT"/>
              </w:rPr>
              <w:t>dei diritti</w:t>
            </w:r>
            <w:r w:rsidRPr="00D016D4">
              <w:rPr>
                <w:rFonts w:ascii="All Times New Roman" w:hAnsi="All Times New Roman" w:cs="All Times New Roman"/>
                <w:bCs/>
                <w:color w:val="000000"/>
                <w:lang w:val="it-IT"/>
              </w:rPr>
              <w:t xml:space="preserve"> di uomo. In </w:t>
            </w:r>
            <w:r w:rsidRPr="00D016D4">
              <w:rPr>
                <w:rFonts w:ascii="All Times New Roman" w:hAnsi="All Times New Roman" w:cs="All Times New Roman"/>
                <w:bCs/>
                <w:color w:val="000000"/>
                <w:lang w:val="it-IT"/>
              </w:rPr>
              <w:lastRenderedPageBreak/>
              <w:t xml:space="preserve">particolare, dopo una introduzione diretta a illustrare le finalità dello studio del diritto pubblico romano, la distinzione fra diritto privato e diritto pubblico, le periodizzazioni e il metodo di insegnamento, saranno esaminati i seguenti aspetti: 1) Periodi storici di sviluppo dello stato romano e la formazione delle istituzioni pubbliche 2) Diritto amministrativo e fiscale; 3) Diritto militare; 4) Diritto e procedura penale; 5) Diritto sacro e diritto ecclesiastico ; 6) Diritto internazionale; 7) Fondamenti romani di diritto pubblico moderno. </w:t>
            </w:r>
          </w:p>
          <w:p w:rsidR="00110737" w:rsidRPr="00D016D4" w:rsidRDefault="00110737" w:rsidP="001220AE">
            <w:pPr>
              <w:autoSpaceDE w:val="0"/>
              <w:autoSpaceDN w:val="0"/>
              <w:adjustRightInd w:val="0"/>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Gli studenti di Erasmus+ preparano una tesi secondo il programma di studio.</w:t>
            </w:r>
          </w:p>
        </w:tc>
      </w:tr>
      <w:tr w:rsidR="009C7DCB" w:rsidRPr="009C7DCB" w:rsidTr="009C7DCB">
        <w:tc>
          <w:tcPr>
            <w:tcW w:w="2014"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i/>
              </w:rPr>
            </w:pPr>
            <w:r w:rsidRPr="009C7DCB">
              <w:rPr>
                <w:rFonts w:ascii="Times New Roman" w:hAnsi="Times New Roman" w:cs="Times New Roman"/>
                <w:b/>
              </w:rPr>
              <w:lastRenderedPageBreak/>
              <w:t>INTRODUCTION TO BULGARIAN COMPANY LAW</w:t>
            </w:r>
            <w:r w:rsidRPr="009C7DCB">
              <w:rPr>
                <w:rFonts w:ascii="Times New Roman" w:hAnsi="Times New Roman" w:cs="Times New Roman"/>
              </w:rPr>
              <w:t xml:space="preserve"> </w:t>
            </w:r>
            <w:r w:rsidRPr="009C7DCB">
              <w:rPr>
                <w:rFonts w:ascii="Times New Roman" w:hAnsi="Times New Roman" w:cs="Times New Roman"/>
                <w:i/>
              </w:rPr>
              <w:t>(consultations)</w:t>
            </w:r>
          </w:p>
          <w:p w:rsidR="009C7DCB" w:rsidRPr="009C7DCB" w:rsidRDefault="009C7DCB" w:rsidP="002B1BB5">
            <w:pPr>
              <w:spacing w:before="240" w:after="240"/>
              <w:jc w:val="both"/>
              <w:rPr>
                <w:rFonts w:ascii="Times New Roman" w:hAnsi="Times New Roman" w:cs="Times New Roman"/>
                <w:b/>
              </w:rPr>
            </w:pPr>
            <w:r w:rsidRPr="009C7DCB">
              <w:rPr>
                <w:rFonts w:ascii="Times New Roman" w:hAnsi="Times New Roman" w:cs="Times New Roman"/>
                <w:b/>
              </w:rPr>
              <w:t xml:space="preserve"> </w:t>
            </w:r>
          </w:p>
        </w:tc>
        <w:tc>
          <w:tcPr>
            <w:tcW w:w="1843"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i/>
              </w:rPr>
            </w:pPr>
            <w:r w:rsidRPr="00B63E7E">
              <w:rPr>
                <w:rFonts w:ascii="Times New Roman" w:hAnsi="Times New Roman" w:cs="Times New Roman"/>
              </w:rPr>
              <w:t>Assist. Prof.</w:t>
            </w:r>
            <w:r w:rsidRPr="009C7DCB">
              <w:rPr>
                <w:rFonts w:ascii="Times New Roman" w:hAnsi="Times New Roman" w:cs="Times New Roman"/>
              </w:rPr>
              <w:t xml:space="preserve"> Nikolay Pavlevchev</w:t>
            </w:r>
            <w:r w:rsidRPr="00B63E7E">
              <w:rPr>
                <w:rFonts w:ascii="Times New Roman" w:hAnsi="Times New Roman" w:cs="Times New Roman"/>
              </w:rPr>
              <w:t>, PhD</w:t>
            </w:r>
          </w:p>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 xml:space="preserve"> </w:t>
            </w:r>
          </w:p>
        </w:tc>
        <w:tc>
          <w:tcPr>
            <w:tcW w:w="1242"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W,</w:t>
            </w:r>
            <w:r>
              <w:rPr>
                <w:rFonts w:ascii="Times New Roman" w:hAnsi="Times New Roman" w:cs="Times New Roman"/>
              </w:rPr>
              <w:t xml:space="preserve"> </w:t>
            </w:r>
            <w:r w:rsidRPr="009C7DCB">
              <w:rPr>
                <w:rFonts w:ascii="Times New Roman" w:hAnsi="Times New Roman" w:cs="Times New Roman"/>
              </w:rPr>
              <w:t>S</w:t>
            </w:r>
          </w:p>
        </w:tc>
        <w:tc>
          <w:tcPr>
            <w:tcW w:w="1309"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English</w:t>
            </w:r>
          </w:p>
        </w:tc>
        <w:tc>
          <w:tcPr>
            <w:tcW w:w="1247"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5</w:t>
            </w:r>
          </w:p>
        </w:tc>
        <w:tc>
          <w:tcPr>
            <w:tcW w:w="1418"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rPr>
            </w:pPr>
            <w:r w:rsidRPr="009C7DCB">
              <w:rPr>
                <w:rFonts w:ascii="Times New Roman" w:hAnsi="Times New Roman" w:cs="Times New Roman"/>
              </w:rPr>
              <w:t>Bachelor; Master</w:t>
            </w:r>
          </w:p>
        </w:tc>
        <w:tc>
          <w:tcPr>
            <w:tcW w:w="6804" w:type="dxa"/>
            <w:tcBorders>
              <w:top w:val="single" w:sz="5" w:space="0" w:color="000000"/>
              <w:left w:val="single" w:sz="5" w:space="0" w:color="000000"/>
              <w:bottom w:val="single" w:sz="5" w:space="0" w:color="000000"/>
              <w:right w:val="single" w:sz="5" w:space="0" w:color="000000"/>
            </w:tcBorders>
          </w:tcPr>
          <w:p w:rsidR="009C7DCB" w:rsidRPr="009C7DCB" w:rsidRDefault="002B1BB5" w:rsidP="002B1BB5">
            <w:pPr>
              <w:jc w:val="both"/>
              <w:rPr>
                <w:rFonts w:ascii="All Times New Roman" w:hAnsi="All Times New Roman" w:cs="All Times New Roman"/>
                <w:lang w:val="bg"/>
              </w:rPr>
            </w:pPr>
            <w:r>
              <w:rPr>
                <w:rFonts w:ascii="All Times New Roman" w:hAnsi="All Times New Roman" w:cs="All Times New Roman"/>
                <w:lang w:val="bg"/>
              </w:rPr>
              <w:t xml:space="preserve">   </w:t>
            </w:r>
            <w:r w:rsidR="009C7DCB" w:rsidRPr="009C7DCB">
              <w:rPr>
                <w:rFonts w:ascii="All Times New Roman" w:hAnsi="All Times New Roman" w:cs="All Times New Roman"/>
                <w:lang w:val="bg"/>
              </w:rPr>
              <w:t>The course provides theoretical and practical knowledge related to Bulgarian company law through a comparative perspective with other European legal systems. The course covers a review of basic concepts on different types of companies – their constitution, distinctive features and dissolution. In addition, the course syllabus encompasses basic concepts of mergers and acquisitions.</w:t>
            </w:r>
          </w:p>
          <w:p w:rsidR="009C7DCB" w:rsidRPr="009C7DCB" w:rsidRDefault="002B1BB5" w:rsidP="002B1BB5">
            <w:pPr>
              <w:jc w:val="both"/>
              <w:rPr>
                <w:rFonts w:ascii="Times New Roman" w:hAnsi="Times New Roman" w:cs="Times New Roman"/>
              </w:rPr>
            </w:pPr>
            <w:r>
              <w:rPr>
                <w:rFonts w:ascii="All Times New Roman" w:hAnsi="All Times New Roman" w:cs="All Times New Roman"/>
              </w:rPr>
              <w:t xml:space="preserve">    </w:t>
            </w:r>
            <w:r w:rsidR="009C7DCB" w:rsidRPr="00D016D4">
              <w:rPr>
                <w:rFonts w:ascii="All Times New Roman" w:hAnsi="All Times New Roman" w:cs="All Times New Roman"/>
              </w:rPr>
              <w:t xml:space="preserve">The course is thought in </w:t>
            </w:r>
            <w:r w:rsidR="009C7DCB">
              <w:rPr>
                <w:rFonts w:ascii="All Times New Roman" w:hAnsi="All Times New Roman" w:cs="All Times New Roman"/>
              </w:rPr>
              <w:t>30</w:t>
            </w:r>
            <w:r w:rsidR="009C7DCB" w:rsidRPr="00D016D4">
              <w:rPr>
                <w:rFonts w:ascii="All Times New Roman" w:hAnsi="All Times New Roman" w:cs="All Times New Roman"/>
              </w:rPr>
              <w:t xml:space="preserve"> academic hours.</w:t>
            </w:r>
            <w:r w:rsidR="009C7DCB" w:rsidRPr="009C7DCB">
              <w:rPr>
                <w:rFonts w:ascii="Times New Roman" w:hAnsi="Times New Roman" w:cs="Times New Roman"/>
              </w:rPr>
              <w:t xml:space="preserve"> </w:t>
            </w:r>
          </w:p>
        </w:tc>
      </w:tr>
      <w:tr w:rsidR="009C7DCB" w:rsidRPr="009C7DCB" w:rsidTr="009C7DCB">
        <w:tc>
          <w:tcPr>
            <w:tcW w:w="2014"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b/>
                <w:lang w:val="it-IT"/>
              </w:rPr>
            </w:pPr>
            <w:r w:rsidRPr="009C7DCB">
              <w:rPr>
                <w:rFonts w:ascii="Times New Roman" w:hAnsi="Times New Roman" w:cs="Times New Roman"/>
                <w:b/>
                <w:lang w:val="it-IT"/>
              </w:rPr>
              <w:t>INTRODUCCIÓN AL DERECHO DE SOCIEDADES BÚLGARO</w:t>
            </w:r>
          </w:p>
          <w:p w:rsidR="009C7DCB" w:rsidRPr="009C7DCB" w:rsidRDefault="009C7DCB" w:rsidP="002B1BB5">
            <w:pPr>
              <w:jc w:val="both"/>
              <w:rPr>
                <w:rFonts w:ascii="Times New Roman" w:hAnsi="Times New Roman" w:cs="Times New Roman"/>
                <w:i/>
              </w:rPr>
            </w:pPr>
            <w:r w:rsidRPr="009C7DCB">
              <w:rPr>
                <w:rFonts w:ascii="Times New Roman" w:hAnsi="Times New Roman" w:cs="Times New Roman"/>
                <w:i/>
              </w:rPr>
              <w:t>(consultas)</w:t>
            </w:r>
          </w:p>
        </w:tc>
        <w:tc>
          <w:tcPr>
            <w:tcW w:w="1843" w:type="dxa"/>
            <w:tcBorders>
              <w:top w:val="single" w:sz="5" w:space="0" w:color="000000"/>
              <w:left w:val="single" w:sz="5" w:space="0" w:color="000000"/>
              <w:bottom w:val="single" w:sz="5" w:space="0" w:color="000000"/>
              <w:right w:val="single" w:sz="5" w:space="0" w:color="000000"/>
            </w:tcBorders>
          </w:tcPr>
          <w:p w:rsidR="009C7DCB" w:rsidRPr="00B63E7E" w:rsidRDefault="009C7DCB" w:rsidP="002B1BB5">
            <w:pPr>
              <w:jc w:val="both"/>
              <w:rPr>
                <w:rFonts w:ascii="Times New Roman" w:hAnsi="Times New Roman" w:cs="Times New Roman"/>
              </w:rPr>
            </w:pPr>
            <w:r w:rsidRPr="00B63E7E">
              <w:rPr>
                <w:rFonts w:ascii="Times New Roman" w:hAnsi="Times New Roman" w:cs="Times New Roman"/>
              </w:rPr>
              <w:t>Profesor asistente</w:t>
            </w:r>
          </w:p>
          <w:p w:rsidR="009C7DCB" w:rsidRPr="009C7DCB" w:rsidRDefault="009C7DCB" w:rsidP="002B1BB5">
            <w:pPr>
              <w:jc w:val="both"/>
              <w:rPr>
                <w:rFonts w:ascii="Times New Roman" w:hAnsi="Times New Roman" w:cs="Times New Roman"/>
              </w:rPr>
            </w:pPr>
            <w:r w:rsidRPr="009C7DCB">
              <w:rPr>
                <w:rFonts w:ascii="Times New Roman" w:hAnsi="Times New Roman" w:cs="Times New Roman"/>
              </w:rPr>
              <w:t>Nikolay Pavlevchev,</w:t>
            </w:r>
          </w:p>
          <w:p w:rsidR="009C7DCB" w:rsidRPr="00B63E7E" w:rsidRDefault="009C7DCB" w:rsidP="002B1BB5">
            <w:pPr>
              <w:jc w:val="both"/>
              <w:rPr>
                <w:rFonts w:ascii="Times New Roman" w:hAnsi="Times New Roman" w:cs="Times New Roman"/>
              </w:rPr>
            </w:pPr>
            <w:r w:rsidRPr="00B63E7E">
              <w:rPr>
                <w:rFonts w:ascii="Times New Roman" w:hAnsi="Times New Roman" w:cs="Times New Roman"/>
              </w:rPr>
              <w:t>doctor en derecho</w:t>
            </w:r>
          </w:p>
        </w:tc>
        <w:tc>
          <w:tcPr>
            <w:tcW w:w="1242"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W</w:t>
            </w:r>
            <w:r>
              <w:rPr>
                <w:rFonts w:ascii="Times New Roman" w:hAnsi="Times New Roman" w:cs="Times New Roman"/>
              </w:rPr>
              <w:t xml:space="preserve">, </w:t>
            </w:r>
            <w:r w:rsidRPr="009C7DCB">
              <w:rPr>
                <w:rFonts w:ascii="Times New Roman" w:hAnsi="Times New Roman" w:cs="Times New Roman"/>
              </w:rPr>
              <w:t>S</w:t>
            </w:r>
          </w:p>
        </w:tc>
        <w:tc>
          <w:tcPr>
            <w:tcW w:w="1309"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Español</w:t>
            </w:r>
          </w:p>
        </w:tc>
        <w:tc>
          <w:tcPr>
            <w:tcW w:w="1247"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5</w:t>
            </w:r>
          </w:p>
          <w:p w:rsidR="009C7DCB" w:rsidRPr="009C7DCB" w:rsidRDefault="009C7DCB" w:rsidP="002B1BB5">
            <w:pPr>
              <w:spacing w:before="240" w:after="240"/>
              <w:jc w:val="center"/>
              <w:rPr>
                <w:rFonts w:ascii="Times New Roman" w:hAnsi="Times New Roman"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2B1BB5" w:rsidRDefault="002B1BB5" w:rsidP="002B1BB5">
            <w:pPr>
              <w:jc w:val="both"/>
              <w:rPr>
                <w:rFonts w:ascii="Times New Roman" w:hAnsi="Times New Roman" w:cs="Times New Roman"/>
              </w:rPr>
            </w:pPr>
          </w:p>
          <w:p w:rsidR="009C7DCB" w:rsidRDefault="009C7DCB" w:rsidP="002B1BB5">
            <w:pPr>
              <w:jc w:val="both"/>
              <w:rPr>
                <w:rFonts w:ascii="Times New Roman" w:hAnsi="Times New Roman" w:cs="Times New Roman"/>
              </w:rPr>
            </w:pPr>
            <w:r w:rsidRPr="009C7DCB">
              <w:rPr>
                <w:rFonts w:ascii="Times New Roman" w:hAnsi="Times New Roman" w:cs="Times New Roman"/>
              </w:rPr>
              <w:t>Maestría y Bachillerato</w:t>
            </w:r>
          </w:p>
          <w:p w:rsidR="009C7DCB" w:rsidRPr="009C7DCB" w:rsidRDefault="009C7DCB" w:rsidP="002B1BB5">
            <w:pPr>
              <w:spacing w:before="240" w:after="240"/>
              <w:jc w:val="both"/>
              <w:rPr>
                <w:rFonts w:ascii="Times New Roman" w:hAnsi="Times New Roman" w:cs="Times New Roman"/>
              </w:rPr>
            </w:pPr>
          </w:p>
        </w:tc>
        <w:tc>
          <w:tcPr>
            <w:tcW w:w="6804" w:type="dxa"/>
            <w:tcBorders>
              <w:top w:val="single" w:sz="5" w:space="0" w:color="000000"/>
              <w:left w:val="single" w:sz="5" w:space="0" w:color="000000"/>
              <w:bottom w:val="single" w:sz="5" w:space="0" w:color="000000"/>
              <w:right w:val="single" w:sz="5" w:space="0" w:color="000000"/>
            </w:tcBorders>
          </w:tcPr>
          <w:p w:rsidR="009C7DCB" w:rsidRDefault="002B1BB5" w:rsidP="002B1BB5">
            <w:pPr>
              <w:jc w:val="both"/>
              <w:rPr>
                <w:rFonts w:ascii="Times New Roman" w:hAnsi="Times New Roman" w:cs="Times New Roman"/>
              </w:rPr>
            </w:pPr>
            <w:r>
              <w:rPr>
                <w:rFonts w:ascii="Times New Roman" w:hAnsi="Times New Roman" w:cs="Times New Roman"/>
              </w:rPr>
              <w:t xml:space="preserve">    </w:t>
            </w:r>
            <w:r w:rsidRPr="002B1BB5">
              <w:rPr>
                <w:rFonts w:ascii="Times New Roman" w:hAnsi="Times New Roman" w:cs="Times New Roman"/>
              </w:rPr>
              <w:t>El curso proporciona conocimientos teóricos y prácticos relacionados con el derecho corporativo en Bulgaria a través de una perspectiva comparada con otras legislaciones europeas. El curso abarca una revisión de conceptos básicos sobre los diferentes tipos de empresas en Bulgaria: constitución, características distintivas, conceptos básicos de fusiones y adquisiciones, y disolución.</w:t>
            </w:r>
          </w:p>
          <w:p w:rsidR="009C7DCB" w:rsidRPr="009C7DCB" w:rsidRDefault="002B1BB5" w:rsidP="002B1BB5">
            <w:pPr>
              <w:jc w:val="both"/>
              <w:rPr>
                <w:rFonts w:ascii="Times New Roman" w:hAnsi="Times New Roman" w:cs="Times New Roman"/>
              </w:rPr>
            </w:pPr>
            <w:r>
              <w:rPr>
                <w:rFonts w:ascii="All Times New Roman" w:hAnsi="All Times New Roman" w:cs="All Times New Roman"/>
              </w:rPr>
              <w:t xml:space="preserve">    </w:t>
            </w:r>
            <w:r w:rsidR="00B63E7E" w:rsidRPr="00B63E7E">
              <w:rPr>
                <w:rFonts w:ascii="All Times New Roman" w:hAnsi="All Times New Roman" w:cs="All Times New Roman"/>
              </w:rPr>
              <w:t>El curso está pensado en 30 horas académicas.</w:t>
            </w:r>
          </w:p>
        </w:tc>
      </w:tr>
      <w:tr w:rsidR="00110737" w:rsidRPr="00F56AAD" w:rsidTr="009C7DCB">
        <w:tc>
          <w:tcPr>
            <w:tcW w:w="2014" w:type="dxa"/>
          </w:tcPr>
          <w:p w:rsidR="00110737" w:rsidRPr="00D016D4" w:rsidRDefault="00110737" w:rsidP="001220AE">
            <w:pPr>
              <w:jc w:val="center"/>
              <w:rPr>
                <w:rFonts w:ascii="All Times New Roman" w:eastAsia="Calibri" w:hAnsi="All Times New Roman" w:cs="All Times New Roman"/>
                <w:b/>
              </w:rPr>
            </w:pPr>
            <w:r w:rsidRPr="00D016D4">
              <w:rPr>
                <w:rFonts w:ascii="All Times New Roman" w:hAnsi="All Times New Roman" w:cs="All Times New Roman"/>
                <w:b/>
                <w:lang w:val="fr-FR"/>
              </w:rPr>
              <w:t>Droit du travail</w:t>
            </w:r>
          </w:p>
          <w:p w:rsidR="00110737" w:rsidRPr="00D016D4" w:rsidRDefault="00110737" w:rsidP="001220AE">
            <w:pPr>
              <w:jc w:val="center"/>
              <w:rPr>
                <w:rFonts w:ascii="All Times New Roman" w:eastAsia="Calibri" w:hAnsi="All Times New Roman" w:cs="All Times New Roman"/>
                <w:b/>
              </w:rPr>
            </w:pPr>
            <w:r w:rsidRPr="00D016D4">
              <w:rPr>
                <w:rFonts w:ascii="All Times New Roman" w:hAnsi="All Times New Roman" w:cs="All Times New Roman"/>
                <w:i/>
                <w:lang w:val="fr-FR"/>
              </w:rPr>
              <w:t>(consultations)</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Yaroslava Genova,</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lang w:val="fr-FR"/>
              </w:rPr>
              <w:t>Maitre des conferences, Docteur en droit</w:t>
            </w:r>
          </w:p>
        </w:tc>
        <w:tc>
          <w:tcPr>
            <w:tcW w:w="1242"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eastAsia="Calibri" w:hAnsi="All Times New Roman" w:cs="All Times New Roman"/>
                <w:lang w:val="fr-FR"/>
              </w:rPr>
              <w:t>W, S</w:t>
            </w:r>
          </w:p>
        </w:tc>
        <w:tc>
          <w:tcPr>
            <w:tcW w:w="1309"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hAnsi="All Times New Roman" w:cs="All Times New Roman"/>
              </w:rPr>
              <w:t>Français</w:t>
            </w:r>
          </w:p>
        </w:tc>
        <w:tc>
          <w:tcPr>
            <w:tcW w:w="1247"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en droit du travail est un cours classique qui porte sur les concepts, sources et dispositions du droit du travail bulgare. Le cours peut être </w:t>
            </w:r>
            <w:r w:rsidR="009C7DCB" w:rsidRPr="00D016D4">
              <w:rPr>
                <w:rFonts w:ascii="All Times New Roman" w:hAnsi="All Times New Roman" w:cs="All Times New Roman"/>
                <w:lang w:val="fr-FR"/>
              </w:rPr>
              <w:t>utile car</w:t>
            </w:r>
            <w:r w:rsidRPr="00D016D4">
              <w:rPr>
                <w:rFonts w:ascii="All Times New Roman" w:hAnsi="All Times New Roman" w:cs="All Times New Roman"/>
                <w:lang w:val="fr-FR"/>
              </w:rPr>
              <w:t xml:space="preserve"> il ouvre </w:t>
            </w:r>
            <w:r w:rsidR="009C7DCB" w:rsidRPr="00D016D4">
              <w:rPr>
                <w:rFonts w:ascii="All Times New Roman" w:hAnsi="All Times New Roman" w:cs="All Times New Roman"/>
                <w:lang w:val="fr-FR"/>
              </w:rPr>
              <w:t>la perspective</w:t>
            </w:r>
            <w:r w:rsidRPr="00D016D4">
              <w:rPr>
                <w:rFonts w:ascii="All Times New Roman" w:hAnsi="All Times New Roman" w:cs="All Times New Roman"/>
                <w:lang w:val="fr-FR"/>
              </w:rPr>
              <w:t xml:space="preserve"> comparative et se veut enrichissant en proposant </w:t>
            </w:r>
            <w:r w:rsidR="009C7DCB" w:rsidRPr="00D016D4">
              <w:rPr>
                <w:rFonts w:ascii="All Times New Roman" w:hAnsi="All Times New Roman" w:cs="All Times New Roman"/>
                <w:lang w:val="fr-FR"/>
              </w:rPr>
              <w:t>aux étudiants</w:t>
            </w:r>
            <w:r w:rsidRPr="00D016D4">
              <w:rPr>
                <w:rFonts w:ascii="All Times New Roman" w:hAnsi="All Times New Roman" w:cs="All Times New Roman"/>
                <w:lang w:val="fr-FR"/>
              </w:rPr>
              <w:t xml:space="preserve"> des connaissances sur un ordre juridique diffèrent que celui de leur pays d’origine. Cela permet de comprendre l’esprit et les principes et les spécificités qui </w:t>
            </w:r>
            <w:r w:rsidR="009C7DCB" w:rsidRPr="00D016D4">
              <w:rPr>
                <w:rFonts w:ascii="All Times New Roman" w:hAnsi="All Times New Roman" w:cs="All Times New Roman"/>
                <w:lang w:val="fr-FR"/>
              </w:rPr>
              <w:t>caractérisent le</w:t>
            </w:r>
            <w:r w:rsidRPr="00D016D4">
              <w:rPr>
                <w:rFonts w:ascii="All Times New Roman" w:hAnsi="All Times New Roman" w:cs="All Times New Roman"/>
                <w:lang w:val="fr-FR"/>
              </w:rPr>
              <w:t xml:space="preserve"> droit du travail en tant que partie relativement jeune de du système juridique continental. Le cours est </w:t>
            </w:r>
            <w:r w:rsidR="009C7DCB" w:rsidRPr="00D016D4">
              <w:rPr>
                <w:rFonts w:ascii="All Times New Roman" w:hAnsi="All Times New Roman" w:cs="All Times New Roman"/>
                <w:lang w:val="fr-FR"/>
              </w:rPr>
              <w:t>divis</w:t>
            </w:r>
            <w:r w:rsidR="009C7DCB">
              <w:rPr>
                <w:rFonts w:ascii="Times New Roman" w:hAnsi="Times New Roman" w:cs="Times New Roman"/>
              </w:rPr>
              <w:t>é</w:t>
            </w:r>
            <w:r w:rsidRPr="00D016D4">
              <w:rPr>
                <w:rFonts w:ascii="All Times New Roman" w:hAnsi="All Times New Roman" w:cs="All Times New Roman"/>
                <w:lang w:val="fr-FR"/>
              </w:rPr>
              <w:t xml:space="preserve"> en trois parties : 1. Sources et </w:t>
            </w:r>
            <w:r w:rsidR="009C7DCB" w:rsidRPr="00D016D4">
              <w:rPr>
                <w:rFonts w:ascii="All Times New Roman" w:hAnsi="All Times New Roman" w:cs="All Times New Roman"/>
                <w:lang w:val="fr-FR"/>
              </w:rPr>
              <w:t>principes ;</w:t>
            </w:r>
            <w:r w:rsidRPr="00D016D4">
              <w:rPr>
                <w:rFonts w:ascii="All Times New Roman" w:hAnsi="All Times New Roman" w:cs="All Times New Roman"/>
                <w:lang w:val="fr-FR"/>
              </w:rPr>
              <w:t xml:space="preserve"> 2. Droit du travail </w:t>
            </w:r>
            <w:r w:rsidR="009C7DCB" w:rsidRPr="00D016D4">
              <w:rPr>
                <w:rFonts w:ascii="All Times New Roman" w:hAnsi="All Times New Roman" w:cs="All Times New Roman"/>
                <w:lang w:val="fr-FR"/>
              </w:rPr>
              <w:t>individuel ;</w:t>
            </w:r>
            <w:r w:rsidRPr="00D016D4">
              <w:rPr>
                <w:rFonts w:ascii="All Times New Roman" w:hAnsi="All Times New Roman" w:cs="All Times New Roman"/>
                <w:lang w:val="fr-FR"/>
              </w:rPr>
              <w:t xml:space="preserve"> 3. Droit du travail collectif.</w:t>
            </w:r>
          </w:p>
          <w:p w:rsidR="00110737" w:rsidRPr="00D016D4" w:rsidRDefault="00110737" w:rsidP="00F03610">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Validation des compétences : rédaction de notice juridique. </w:t>
            </w:r>
          </w:p>
        </w:tc>
      </w:tr>
      <w:tr w:rsidR="00110737" w:rsidRPr="00D016D4" w:rsidTr="009C7DCB">
        <w:tc>
          <w:tcPr>
            <w:tcW w:w="2014" w:type="dxa"/>
          </w:tcPr>
          <w:p w:rsidR="00110737" w:rsidRPr="00D016D4" w:rsidRDefault="00110737" w:rsidP="001220AE">
            <w:pPr>
              <w:jc w:val="center"/>
              <w:rPr>
                <w:rFonts w:ascii="All Times New Roman" w:hAnsi="All Times New Roman" w:cs="All Times New Roman"/>
                <w:b/>
                <w:lang w:val="fr-FR"/>
              </w:rPr>
            </w:pPr>
            <w:r w:rsidRPr="00D016D4">
              <w:rPr>
                <w:rFonts w:ascii="All Times New Roman" w:hAnsi="All Times New Roman" w:cs="All Times New Roman"/>
                <w:b/>
                <w:lang w:val="fr-FR"/>
              </w:rPr>
              <w:lastRenderedPageBreak/>
              <w:t xml:space="preserve">Labour Law </w:t>
            </w:r>
            <w:r w:rsidRPr="00D016D4">
              <w:rPr>
                <w:rFonts w:ascii="All Times New Roman" w:hAnsi="All Times New Roman" w:cs="All Times New Roman"/>
                <w:i/>
                <w:lang w:val="fr-FR"/>
              </w:rPr>
              <w:t>(consultations)</w:t>
            </w:r>
          </w:p>
        </w:tc>
        <w:tc>
          <w:tcPr>
            <w:tcW w:w="1843" w:type="dxa"/>
          </w:tcPr>
          <w:p w:rsidR="00110737" w:rsidRPr="00D016D4" w:rsidRDefault="00110737" w:rsidP="008964DD">
            <w:pPr>
              <w:jc w:val="center"/>
              <w:rPr>
                <w:rFonts w:ascii="All Times New Roman" w:hAnsi="All Times New Roman" w:cs="All Times New Roman"/>
                <w:lang w:val="it-IT"/>
              </w:rPr>
            </w:pPr>
            <w:r w:rsidRPr="00D016D4">
              <w:rPr>
                <w:rFonts w:ascii="All Times New Roman" w:hAnsi="All Times New Roman" w:cs="All Times New Roman"/>
                <w:lang w:val="it-IT"/>
              </w:rPr>
              <w:t>Assoc. Prof. Yaroslava Genova,</w:t>
            </w:r>
            <w:r w:rsidR="008964DD">
              <w:rPr>
                <w:rFonts w:ascii="All Times New Roman" w:hAnsi="All Times New Roman" w:cs="All Times New Roman"/>
                <w:lang w:val="it-IT"/>
              </w:rPr>
              <w:t xml:space="preserve"> </w:t>
            </w:r>
            <w:r w:rsidRPr="00D016D4">
              <w:rPr>
                <w:rFonts w:ascii="All Times New Roman" w:hAnsi="All Times New Roman" w:cs="All Times New Roman"/>
                <w:lang w:val="it-IT"/>
              </w:rPr>
              <w:t>PhD</w:t>
            </w:r>
          </w:p>
        </w:tc>
        <w:tc>
          <w:tcPr>
            <w:tcW w:w="1242" w:type="dxa"/>
          </w:tcPr>
          <w:p w:rsidR="00110737" w:rsidRPr="00D016D4" w:rsidRDefault="00110737" w:rsidP="001220AE">
            <w:pPr>
              <w:jc w:val="center"/>
              <w:rPr>
                <w:rFonts w:ascii="All Times New Roman" w:eastAsia="Calibri" w:hAnsi="All Times New Roman" w:cs="All Times New Roman"/>
                <w:lang w:val="it-IT"/>
              </w:rPr>
            </w:pPr>
            <w:r w:rsidRPr="00D016D4">
              <w:rPr>
                <w:rFonts w:ascii="All Times New Roman" w:eastAsia="Calibri" w:hAnsi="All Times New Roman" w:cs="All Times New Roman"/>
                <w:lang w:val="it-IT"/>
              </w:rPr>
              <w:t>W, S</w:t>
            </w:r>
          </w:p>
        </w:tc>
        <w:tc>
          <w:tcPr>
            <w:tcW w:w="1309" w:type="dxa"/>
          </w:tcPr>
          <w:p w:rsidR="00110737" w:rsidRPr="00D016D4" w:rsidRDefault="00110737" w:rsidP="001220AE">
            <w:pPr>
              <w:jc w:val="center"/>
              <w:rPr>
                <w:lang w:val="it-IT"/>
              </w:rPr>
            </w:pPr>
            <w:r w:rsidRPr="00D016D4">
              <w:rPr>
                <w:rFonts w:ascii="All Times New Roman" w:hAnsi="All Times New Roman" w:cs="All Times New Roman"/>
              </w:rPr>
              <w:t>English</w:t>
            </w:r>
          </w:p>
        </w:tc>
        <w:tc>
          <w:tcPr>
            <w:tcW w:w="1247"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5</w:t>
            </w:r>
          </w:p>
        </w:tc>
        <w:tc>
          <w:tcPr>
            <w:tcW w:w="1418"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Bachelor,</w:t>
            </w:r>
          </w:p>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Master</w:t>
            </w: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This is a classic Labour Law teaching course. It is useful for the students in a comparative perspective and aim. It enhances the understanding of the general principles of Labour Law as a young part of the continental juridical system. The course has 3 parts: 1. Sources and principles; 2. Individual Labour Law; 3. Collective Labour Law. </w:t>
            </w:r>
          </w:p>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Form of the validation of the competences: solution of a labour law case. </w:t>
            </w:r>
          </w:p>
        </w:tc>
      </w:tr>
      <w:tr w:rsidR="00110737" w:rsidRPr="00D016D4" w:rsidTr="009C7DCB">
        <w:tc>
          <w:tcPr>
            <w:tcW w:w="2014" w:type="dxa"/>
          </w:tcPr>
          <w:p w:rsidR="00A50913" w:rsidRDefault="00110737" w:rsidP="001220AE">
            <w:pPr>
              <w:jc w:val="center"/>
              <w:rPr>
                <w:rFonts w:ascii="All Times New Roman" w:hAnsi="All Times New Roman" w:cs="All Times New Roman"/>
                <w:b/>
              </w:rPr>
            </w:pPr>
            <w:r w:rsidRPr="00D016D4">
              <w:rPr>
                <w:rFonts w:ascii="All Times New Roman" w:hAnsi="All Times New Roman" w:cs="All Times New Roman"/>
                <w:b/>
              </w:rPr>
              <w:t xml:space="preserve">Introduction to Bulgarian </w:t>
            </w:r>
          </w:p>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b/>
              </w:rPr>
              <w:t>Civil Law</w:t>
            </w:r>
            <w:r w:rsidRPr="00D016D4">
              <w:rPr>
                <w:rFonts w:ascii="All Times New Roman" w:hAnsi="All Times New Roman" w:cs="All Times New Roman"/>
              </w:rPr>
              <w:t xml:space="preserve"> </w:t>
            </w:r>
          </w:p>
          <w:p w:rsidR="00110737" w:rsidRPr="00D016D4" w:rsidRDefault="00110737" w:rsidP="001220AE">
            <w:pPr>
              <w:autoSpaceDE w:val="0"/>
              <w:autoSpaceDN w:val="0"/>
              <w:adjustRightInd w:val="0"/>
              <w:jc w:val="center"/>
              <w:rPr>
                <w:rFonts w:ascii="All Times New Roman" w:hAnsi="All Times New Roman" w:cs="All Times New Roman"/>
                <w:b/>
                <w:color w:val="000000"/>
              </w:rPr>
            </w:pPr>
          </w:p>
        </w:tc>
        <w:tc>
          <w:tcPr>
            <w:tcW w:w="1843"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Assoc. Prof. Angel Shopov,</w:t>
            </w:r>
          </w:p>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PhD</w:t>
            </w:r>
          </w:p>
          <w:p w:rsidR="00110737" w:rsidRPr="00D016D4" w:rsidRDefault="00110737" w:rsidP="001220AE">
            <w:pPr>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Course syllabus encompasses the most important issues of Bulgarian civil law observed through a comparative perspective. Since our legal system is a part of continental legal family, many similarities could be found with any national legal order of this family. Teaching aims are to give key knowledge on sources of our national civil law; on basic legal acts (declarations of will and contracts) and their validity; subjects, their rights and representation; objects. </w:t>
            </w:r>
          </w:p>
        </w:tc>
      </w:tr>
      <w:tr w:rsidR="00110737" w:rsidRPr="00F56AAD"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color w:val="000000"/>
                <w:lang w:val="it-IT"/>
              </w:rPr>
            </w:pPr>
            <w:r w:rsidRPr="00D016D4">
              <w:rPr>
                <w:rFonts w:ascii="All Times New Roman" w:hAnsi="All Times New Roman" w:cs="All Times New Roman"/>
                <w:b/>
                <w:color w:val="000000"/>
                <w:lang w:val="it-IT"/>
              </w:rPr>
              <w:t>Fondamenti di diritto civile bulgaro</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it-IT"/>
              </w:rPr>
            </w:pPr>
            <w:r w:rsidRPr="00D016D4">
              <w:rPr>
                <w:rFonts w:ascii="All Times New Roman" w:hAnsi="All Times New Roman" w:cs="All Times New Roman"/>
                <w:i/>
                <w:color w:val="000000"/>
                <w:lang w:val="it-IT"/>
              </w:rPr>
              <w:t>(consultazioni)</w:t>
            </w:r>
          </w:p>
        </w:tc>
        <w:tc>
          <w:tcPr>
            <w:tcW w:w="1843"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lang w:val="it-IT"/>
              </w:rPr>
              <w:t>Docente Angel Shopov</w:t>
            </w:r>
            <w:r w:rsidRPr="00D016D4">
              <w:rPr>
                <w:rFonts w:ascii="All Times New Roman" w:hAnsi="All Times New Roman" w:cs="All Times New Roman"/>
              </w:rPr>
              <w:t xml:space="preserve">, </w:t>
            </w:r>
            <w:r w:rsidRPr="00D016D4">
              <w:rPr>
                <w:rFonts w:ascii="All Times New Roman" w:hAnsi="All Times New Roman" w:cs="All Times New Roman"/>
                <w:lang w:val="it-IT"/>
              </w:rPr>
              <w:t>Dottore di ricerca</w:t>
            </w:r>
          </w:p>
          <w:p w:rsidR="00110737" w:rsidRPr="00D016D4" w:rsidRDefault="00110737" w:rsidP="001220AE">
            <w:pPr>
              <w:jc w:val="center"/>
              <w:rPr>
                <w:rFonts w:ascii="All Times New Roman" w:hAnsi="All Times New Roman" w:cs="All Times New Roman"/>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fr-FR"/>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lang w:val="it-IT"/>
              </w:rPr>
              <w:t xml:space="preserve">     </w:t>
            </w:r>
            <w:r w:rsidRPr="00D016D4">
              <w:rPr>
                <w:rFonts w:ascii="All Times New Roman" w:hAnsi="All Times New Roman" w:cs="All Times New Roman"/>
              </w:rPr>
              <w:t>Lo studio consente allo studente di acquisire la conoscenza delle istituzioni fondamentali di que</w:t>
            </w:r>
            <w:r w:rsidRPr="00D016D4">
              <w:rPr>
                <w:rFonts w:ascii="All Times New Roman" w:hAnsi="All Times New Roman" w:cs="All Times New Roman"/>
                <w:lang w:val="it-IT"/>
              </w:rPr>
              <w:t>st</w:t>
            </w:r>
            <w:r w:rsidRPr="00D016D4">
              <w:rPr>
                <w:rFonts w:ascii="All Times New Roman" w:hAnsi="All Times New Roman" w:cs="All Times New Roman"/>
              </w:rPr>
              <w:t>a parte dell'ordinamento giuridico</w:t>
            </w:r>
            <w:r w:rsidRPr="00D016D4">
              <w:rPr>
                <w:rFonts w:ascii="All Times New Roman" w:hAnsi="All Times New Roman" w:cs="All Times New Roman"/>
                <w:lang w:val="it-IT"/>
              </w:rPr>
              <w:t xml:space="preserve"> nazionale</w:t>
            </w:r>
            <w:r w:rsidRPr="00D016D4">
              <w:rPr>
                <w:rFonts w:ascii="All Times New Roman" w:hAnsi="All Times New Roman" w:cs="All Times New Roman"/>
              </w:rPr>
              <w:t xml:space="preserve">. Lo scopo del corso è quello di consegnare allo studente, un'informazione generale su fonti del diritto; atti giuridici tipici civilistici (il negozio giuridico, i contratti e loro invalidità); soggetti, diritti soggettivi e rappresentanza; oggetti. </w:t>
            </w:r>
          </w:p>
        </w:tc>
      </w:tr>
    </w:tbl>
    <w:p w:rsidR="00110737" w:rsidRPr="00753989" w:rsidRDefault="00110737" w:rsidP="00110737">
      <w:pPr>
        <w:rPr>
          <w:lang w:val="bg-BG"/>
        </w:rPr>
      </w:pPr>
    </w:p>
    <w:p w:rsidR="00110737" w:rsidRPr="00E752F9" w:rsidRDefault="00110737" w:rsidP="00110737">
      <w:pPr>
        <w:rPr>
          <w:lang w:val="it-IT"/>
        </w:rPr>
      </w:pPr>
    </w:p>
    <w:p w:rsidR="00242CD8" w:rsidRPr="00110737" w:rsidRDefault="000C6DAE">
      <w:pPr>
        <w:rPr>
          <w:lang w:val="it-IT"/>
        </w:rPr>
      </w:pPr>
    </w:p>
    <w:sectPr w:rsidR="00242CD8" w:rsidRPr="00110737" w:rsidSect="00813796">
      <w:headerReference w:type="default" r:id="rId6"/>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DAE" w:rsidRDefault="000C6DAE" w:rsidP="00110737">
      <w:pPr>
        <w:spacing w:after="0" w:line="240" w:lineRule="auto"/>
      </w:pPr>
      <w:r>
        <w:separator/>
      </w:r>
    </w:p>
  </w:endnote>
  <w:endnote w:type="continuationSeparator" w:id="0">
    <w:p w:rsidR="000C6DAE" w:rsidRDefault="000C6DAE" w:rsidP="0011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l Times New Roman">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723172"/>
      <w:docPartObj>
        <w:docPartGallery w:val="Page Numbers (Bottom of Page)"/>
        <w:docPartUnique/>
      </w:docPartObj>
    </w:sdtPr>
    <w:sdtEndPr/>
    <w:sdtContent>
      <w:p w:rsidR="009C06C4" w:rsidRDefault="004D367A">
        <w:pPr>
          <w:pStyle w:val="Footer"/>
          <w:jc w:val="right"/>
        </w:pPr>
        <w:r>
          <w:fldChar w:fldCharType="begin"/>
        </w:r>
        <w:r>
          <w:instrText xml:space="preserve"> PAGE   \* MERGEFORMAT </w:instrText>
        </w:r>
        <w:r>
          <w:fldChar w:fldCharType="separate"/>
        </w:r>
        <w:r w:rsidR="00F56AAD">
          <w:rPr>
            <w:noProof/>
          </w:rPr>
          <w:t>5</w:t>
        </w:r>
        <w:r>
          <w:rPr>
            <w:noProof/>
          </w:rPr>
          <w:fldChar w:fldCharType="end"/>
        </w:r>
      </w:p>
    </w:sdtContent>
  </w:sdt>
  <w:p w:rsidR="009C06C4" w:rsidRDefault="000C6D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DAE" w:rsidRDefault="000C6DAE" w:rsidP="00110737">
      <w:pPr>
        <w:spacing w:after="0" w:line="240" w:lineRule="auto"/>
      </w:pPr>
      <w:r>
        <w:separator/>
      </w:r>
    </w:p>
  </w:footnote>
  <w:footnote w:type="continuationSeparator" w:id="0">
    <w:p w:rsidR="000C6DAE" w:rsidRDefault="000C6DAE" w:rsidP="0011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C4" w:rsidRPr="00110737" w:rsidRDefault="004D367A" w:rsidP="00975D12">
    <w:pPr>
      <w:pStyle w:val="Default"/>
      <w:jc w:val="center"/>
      <w:rPr>
        <w:rFonts w:ascii="All Times New Roman" w:hAnsi="All Times New Roman" w:cs="All Times New Roman"/>
        <w:b/>
        <w:bCs/>
        <w:u w:val="single"/>
      </w:rPr>
    </w:pPr>
    <w:r>
      <w:rPr>
        <w:rFonts w:ascii="All Times New Roman" w:hAnsi="All Times New Roman" w:cs="All Times New Roman"/>
        <w:b/>
        <w:bCs/>
        <w:lang w:val="en-US"/>
      </w:rPr>
      <w:t xml:space="preserve">Preliminary </w:t>
    </w:r>
    <w:r w:rsidRPr="009C5A2C">
      <w:rPr>
        <w:rFonts w:ascii="All Times New Roman" w:hAnsi="All Times New Roman" w:cs="All Times New Roman"/>
        <w:b/>
        <w:bCs/>
        <w:lang w:val="en-US"/>
      </w:rPr>
      <w:t>List</w:t>
    </w:r>
    <w:r w:rsidRPr="009C5A2C">
      <w:rPr>
        <w:rFonts w:ascii="All Times New Roman" w:hAnsi="All Times New Roman" w:cs="All Times New Roman"/>
        <w:b/>
        <w:bCs/>
      </w:rPr>
      <w:t xml:space="preserve"> </w:t>
    </w:r>
    <w:r w:rsidRPr="009C5A2C">
      <w:rPr>
        <w:rFonts w:ascii="All Times New Roman" w:hAnsi="All Times New Roman" w:cs="All Times New Roman"/>
        <w:b/>
        <w:bCs/>
        <w:lang w:val="en-US"/>
      </w:rPr>
      <w:t>of</w:t>
    </w:r>
    <w:r w:rsidRPr="009C5A2C">
      <w:rPr>
        <w:rFonts w:ascii="All Times New Roman" w:hAnsi="All Times New Roman" w:cs="All Times New Roman"/>
        <w:b/>
        <w:bCs/>
      </w:rPr>
      <w:t xml:space="preserve"> </w:t>
    </w:r>
    <w:r>
      <w:rPr>
        <w:rFonts w:ascii="All Times New Roman" w:hAnsi="All Times New Roman" w:cs="All Times New Roman"/>
        <w:b/>
        <w:bCs/>
        <w:lang w:val="en-US"/>
      </w:rPr>
      <w:t>C</w:t>
    </w:r>
    <w:r w:rsidRPr="009C5A2C">
      <w:rPr>
        <w:rFonts w:ascii="All Times New Roman" w:hAnsi="All Times New Roman" w:cs="All Times New Roman"/>
        <w:b/>
        <w:bCs/>
        <w:lang w:val="en-US"/>
      </w:rPr>
      <w:t>ourses</w:t>
    </w:r>
    <w:r w:rsidRPr="009C5A2C">
      <w:rPr>
        <w:rFonts w:ascii="All Times New Roman" w:hAnsi="All Times New Roman" w:cs="All Times New Roman"/>
        <w:b/>
        <w:bCs/>
      </w:rPr>
      <w:t xml:space="preserve"> </w:t>
    </w:r>
    <w:r>
      <w:rPr>
        <w:rFonts w:ascii="All Times New Roman" w:hAnsi="All Times New Roman" w:cs="All Times New Roman"/>
        <w:b/>
        <w:bCs/>
        <w:lang w:val="en-US"/>
      </w:rPr>
      <w:t xml:space="preserve">Taught </w:t>
    </w:r>
    <w:r w:rsidRPr="009C5A2C">
      <w:rPr>
        <w:rFonts w:ascii="All Times New Roman" w:hAnsi="All Times New Roman" w:cs="All Times New Roman"/>
        <w:b/>
        <w:bCs/>
        <w:lang w:val="en-US"/>
      </w:rPr>
      <w:t>for</w:t>
    </w:r>
    <w:r w:rsidRPr="009C5A2C">
      <w:rPr>
        <w:rFonts w:ascii="All Times New Roman" w:hAnsi="All Times New Roman" w:cs="All Times New Roman"/>
        <w:b/>
        <w:bCs/>
      </w:rPr>
      <w:t xml:space="preserve"> </w:t>
    </w:r>
    <w:r w:rsidRPr="009C5A2C">
      <w:rPr>
        <w:rFonts w:ascii="All Times New Roman" w:hAnsi="All Times New Roman" w:cs="All Times New Roman"/>
        <w:b/>
        <w:bCs/>
        <w:lang w:val="en-US"/>
      </w:rPr>
      <w:t>Erasmus</w:t>
    </w:r>
    <w:r w:rsidRPr="009C5A2C">
      <w:rPr>
        <w:rFonts w:ascii="All Times New Roman" w:hAnsi="All Times New Roman" w:cs="All Times New Roman"/>
        <w:b/>
        <w:bCs/>
      </w:rPr>
      <w:t>+</w:t>
    </w:r>
    <w:r>
      <w:rPr>
        <w:rFonts w:ascii="All Times New Roman" w:hAnsi="All Times New Roman" w:cs="All Times New Roman"/>
        <w:b/>
        <w:bCs/>
        <w:lang w:val="en-US"/>
      </w:rPr>
      <w:t xml:space="preserve"> Incoming S</w:t>
    </w:r>
    <w:r w:rsidRPr="009C5A2C">
      <w:rPr>
        <w:rFonts w:ascii="All Times New Roman" w:hAnsi="All Times New Roman" w:cs="All Times New Roman"/>
        <w:b/>
        <w:bCs/>
        <w:lang w:val="en-US"/>
      </w:rPr>
      <w:t>tudents at the Law</w:t>
    </w:r>
    <w:r>
      <w:rPr>
        <w:rFonts w:ascii="All Times New Roman" w:hAnsi="All Times New Roman" w:cs="All Times New Roman"/>
        <w:b/>
        <w:bCs/>
        <w:lang w:val="en-US"/>
      </w:rPr>
      <w:t xml:space="preserve"> Faculty, University of Plovdiv. </w:t>
    </w:r>
    <w:r w:rsidRPr="00975D12">
      <w:rPr>
        <w:rFonts w:ascii="All Times New Roman" w:hAnsi="All Times New Roman" w:cs="All Times New Roman"/>
        <w:b/>
        <w:bCs/>
        <w:lang w:val="en-US"/>
      </w:rPr>
      <w:t>A</w:t>
    </w:r>
    <w:r>
      <w:rPr>
        <w:rFonts w:ascii="All Times New Roman" w:hAnsi="All Times New Roman" w:cs="All Times New Roman"/>
        <w:b/>
        <w:bCs/>
        <w:lang w:val="en-US"/>
      </w:rPr>
      <w:t>cademic year 20</w:t>
    </w:r>
    <w:r>
      <w:rPr>
        <w:rFonts w:ascii="All Times New Roman" w:hAnsi="All Times New Roman" w:cs="All Times New Roman"/>
        <w:b/>
        <w:bCs/>
      </w:rPr>
      <w:t>2</w:t>
    </w:r>
    <w:r w:rsidR="00F56AAD">
      <w:rPr>
        <w:rFonts w:ascii="All Times New Roman" w:hAnsi="All Times New Roman" w:cs="All Times New Roman"/>
        <w:b/>
        <w:bCs/>
        <w:lang w:val="en-US"/>
      </w:rPr>
      <w:t>6</w:t>
    </w:r>
    <w:r>
      <w:rPr>
        <w:rFonts w:ascii="All Times New Roman" w:hAnsi="All Times New Roman" w:cs="All Times New Roman"/>
        <w:b/>
        <w:bCs/>
        <w:lang w:val="en-US"/>
      </w:rPr>
      <w:t>/</w:t>
    </w:r>
    <w:r>
      <w:rPr>
        <w:rFonts w:ascii="All Times New Roman" w:hAnsi="All Times New Roman" w:cs="All Times New Roman"/>
        <w:b/>
        <w:bCs/>
      </w:rPr>
      <w:t>2</w:t>
    </w:r>
    <w:r w:rsidR="00F56AAD">
      <w:rPr>
        <w:rFonts w:ascii="All Times New Roman" w:hAnsi="All Times New Roman" w:cs="All Times New Roman"/>
        <w:b/>
        <w:bCs/>
        <w:lang w:val="en-US"/>
      </w:rPr>
      <w:t>7</w:t>
    </w:r>
  </w:p>
  <w:p w:rsidR="009C06C4" w:rsidRDefault="000C6DAE" w:rsidP="009C06C4">
    <w:pPr>
      <w:pStyle w:val="Default"/>
      <w:jc w:val="center"/>
      <w:rPr>
        <w:rFonts w:ascii="All Times New Roman" w:hAnsi="All Times New Roman" w:cs="All Times New Roman"/>
        <w:b/>
        <w:bCs/>
        <w:lang w:val="en-US"/>
      </w:rPr>
    </w:pPr>
  </w:p>
  <w:p w:rsidR="009C06C4" w:rsidRPr="009C06C4" w:rsidRDefault="000C6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6"/>
    <w:rsid w:val="000C6DAE"/>
    <w:rsid w:val="00110737"/>
    <w:rsid w:val="001C7033"/>
    <w:rsid w:val="002B1BB5"/>
    <w:rsid w:val="00442491"/>
    <w:rsid w:val="00483E36"/>
    <w:rsid w:val="004D367A"/>
    <w:rsid w:val="0063267D"/>
    <w:rsid w:val="008653E2"/>
    <w:rsid w:val="008964DD"/>
    <w:rsid w:val="0098429C"/>
    <w:rsid w:val="009C7DCB"/>
    <w:rsid w:val="009D0BD6"/>
    <w:rsid w:val="00A50913"/>
    <w:rsid w:val="00B63E7E"/>
    <w:rsid w:val="00BF2EA4"/>
    <w:rsid w:val="00C670DD"/>
    <w:rsid w:val="00C7363A"/>
    <w:rsid w:val="00CA31B0"/>
    <w:rsid w:val="00F03610"/>
    <w:rsid w:val="00F5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2101"/>
  <w15:chartTrackingRefBased/>
  <w15:docId w15:val="{F92D5E27-BD5A-4DB2-8A58-F35B9078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7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0737"/>
  </w:style>
  <w:style w:type="paragraph" w:styleId="Footer">
    <w:name w:val="footer"/>
    <w:basedOn w:val="Normal"/>
    <w:link w:val="FooterChar"/>
    <w:uiPriority w:val="99"/>
    <w:unhideWhenUsed/>
    <w:rsid w:val="001107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0737"/>
  </w:style>
  <w:style w:type="paragraph" w:customStyle="1" w:styleId="Default">
    <w:name w:val="Default"/>
    <w:rsid w:val="00110737"/>
    <w:pPr>
      <w:autoSpaceDE w:val="0"/>
      <w:autoSpaceDN w:val="0"/>
      <w:adjustRightInd w:val="0"/>
      <w:spacing w:after="0" w:line="240" w:lineRule="auto"/>
    </w:pPr>
    <w:rPr>
      <w:rFonts w:ascii="Calibri" w:hAnsi="Calibri" w:cs="Calibri"/>
      <w:color w:val="000000"/>
      <w:sz w:val="24"/>
      <w:szCs w:val="24"/>
      <w:lang w:val="bg-BG"/>
    </w:rPr>
  </w:style>
  <w:style w:type="table" w:styleId="TableGrid">
    <w:name w:val="Table Grid"/>
    <w:basedOn w:val="TableNormal"/>
    <w:uiPriority w:val="39"/>
    <w:rsid w:val="00110737"/>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102</dc:creator>
  <cp:keywords/>
  <dc:description/>
  <cp:lastModifiedBy>каб. 102</cp:lastModifiedBy>
  <cp:revision>9</cp:revision>
  <dcterms:created xsi:type="dcterms:W3CDTF">2025-02-13T14:05:00Z</dcterms:created>
  <dcterms:modified xsi:type="dcterms:W3CDTF">2026-02-07T15:18:00Z</dcterms:modified>
</cp:coreProperties>
</file>